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 w:rsidR="00AA6BBE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A36CFF">
        <w:rPr>
          <w:sz w:val="28"/>
          <w:szCs w:val="28"/>
        </w:rPr>
        <w:t>10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по </w:t>
      </w:r>
      <w:r w:rsidR="00DF1282">
        <w:rPr>
          <w:sz w:val="28"/>
          <w:szCs w:val="28"/>
        </w:rPr>
        <w:t>1</w:t>
      </w:r>
      <w:r w:rsidR="00AA6BB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D33F9">
        <w:rPr>
          <w:sz w:val="28"/>
          <w:szCs w:val="28"/>
        </w:rPr>
        <w:t>10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3140"/>
        <w:gridCol w:w="2737"/>
        <w:gridCol w:w="3099"/>
      </w:tblGrid>
      <w:tr w:rsidR="005D2B11" w:rsidTr="00334B48">
        <w:trPr>
          <w:trHeight w:val="497"/>
        </w:trPr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877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3099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334B48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737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3099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DF1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Садыкова  В.С.</w:t>
            </w:r>
          </w:p>
        </w:tc>
        <w:tc>
          <w:tcPr>
            <w:tcW w:w="3099" w:type="dxa"/>
          </w:tcPr>
          <w:p w:rsidR="00DD7AED" w:rsidRDefault="00DD7AED" w:rsidP="00DF1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</w:t>
            </w:r>
            <w:r w:rsidR="00DF12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DF1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Малышев </w:t>
            </w:r>
            <w:r w:rsidR="00725D12">
              <w:rPr>
                <w:sz w:val="28"/>
                <w:szCs w:val="28"/>
              </w:rPr>
              <w:t>А.М.</w:t>
            </w:r>
          </w:p>
        </w:tc>
        <w:tc>
          <w:tcPr>
            <w:tcW w:w="3099" w:type="dxa"/>
          </w:tcPr>
          <w:p w:rsidR="00DD7AED" w:rsidRDefault="00DD7AED" w:rsidP="00DF1282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</w:t>
            </w:r>
            <w:r w:rsidR="00DF1282">
              <w:rPr>
                <w:sz w:val="28"/>
                <w:szCs w:val="28"/>
              </w:rPr>
              <w:t xml:space="preserve">6 ч. 2 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7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 Р.Ф.</w:t>
            </w:r>
          </w:p>
        </w:tc>
        <w:tc>
          <w:tcPr>
            <w:tcW w:w="3099" w:type="dxa"/>
          </w:tcPr>
          <w:p w:rsidR="00DD7AED" w:rsidRDefault="00DD7AED" w:rsidP="00A36CFF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</w:t>
            </w:r>
            <w:r w:rsidR="00A36CFF">
              <w:rPr>
                <w:sz w:val="28"/>
                <w:szCs w:val="28"/>
              </w:rPr>
              <w:t xml:space="preserve">2 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  <w:tr w:rsidR="003E4BDC" w:rsidTr="00334B48">
        <w:tc>
          <w:tcPr>
            <w:tcW w:w="594" w:type="dxa"/>
          </w:tcPr>
          <w:p w:rsidR="003E4BDC" w:rsidRDefault="006820E7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0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E4BDC" w:rsidRDefault="003E4BDC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F01EEB" w:rsidRDefault="00725D12">
            <w:r>
              <w:rPr>
                <w:sz w:val="28"/>
                <w:szCs w:val="28"/>
              </w:rPr>
              <w:t>Валиев А</w:t>
            </w:r>
            <w:r w:rsidR="000716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А.</w:t>
            </w:r>
          </w:p>
        </w:tc>
        <w:tc>
          <w:tcPr>
            <w:tcW w:w="3099" w:type="dxa"/>
          </w:tcPr>
          <w:p w:rsidR="003E4BDC" w:rsidRDefault="00D52E02" w:rsidP="00071661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</w:t>
            </w:r>
            <w:r w:rsidR="00071661">
              <w:rPr>
                <w:sz w:val="28"/>
                <w:szCs w:val="28"/>
              </w:rPr>
              <w:t xml:space="preserve">должностного </w:t>
            </w:r>
            <w:r w:rsidRPr="00BC19DC">
              <w:rPr>
                <w:sz w:val="28"/>
                <w:szCs w:val="28"/>
              </w:rPr>
              <w:t xml:space="preserve"> лица по ст. </w:t>
            </w:r>
            <w:r w:rsidR="00071661">
              <w:rPr>
                <w:sz w:val="28"/>
                <w:szCs w:val="28"/>
              </w:rPr>
              <w:t xml:space="preserve">ч.2 ст. 7.3 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725D12">
            <w:proofErr w:type="spellStart"/>
            <w:r>
              <w:rPr>
                <w:sz w:val="28"/>
                <w:szCs w:val="28"/>
              </w:rPr>
              <w:t>Мухаметдинов</w:t>
            </w:r>
            <w:proofErr w:type="spellEnd"/>
            <w:r>
              <w:rPr>
                <w:sz w:val="28"/>
                <w:szCs w:val="28"/>
              </w:rPr>
              <w:t xml:space="preserve"> Я.З.</w:t>
            </w:r>
          </w:p>
        </w:tc>
        <w:tc>
          <w:tcPr>
            <w:tcW w:w="3099" w:type="dxa"/>
          </w:tcPr>
          <w:p w:rsidR="006D33F9" w:rsidRDefault="006D33F9" w:rsidP="00725D12">
            <w:r w:rsidRPr="007632C3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</w:t>
            </w:r>
            <w:r w:rsidR="00725D12">
              <w:rPr>
                <w:sz w:val="28"/>
                <w:szCs w:val="28"/>
              </w:rPr>
              <w:t xml:space="preserve">ч. </w:t>
            </w:r>
            <w:r w:rsidRPr="007632C3">
              <w:rPr>
                <w:sz w:val="28"/>
                <w:szCs w:val="28"/>
              </w:rPr>
              <w:t>ст. 8.</w:t>
            </w:r>
            <w:r w:rsidR="00725D12">
              <w:rPr>
                <w:sz w:val="28"/>
                <w:szCs w:val="28"/>
              </w:rPr>
              <w:t>2</w:t>
            </w:r>
            <w:r w:rsidR="00A36CFF">
              <w:rPr>
                <w:sz w:val="28"/>
                <w:szCs w:val="28"/>
              </w:rPr>
              <w:t xml:space="preserve"> </w:t>
            </w:r>
            <w:r w:rsidRPr="007632C3">
              <w:rPr>
                <w:sz w:val="28"/>
                <w:szCs w:val="28"/>
              </w:rPr>
              <w:t>КоАП РФ</w:t>
            </w:r>
          </w:p>
        </w:tc>
      </w:tr>
      <w:tr w:rsidR="00DF1282" w:rsidTr="00334B48">
        <w:tc>
          <w:tcPr>
            <w:tcW w:w="594" w:type="dxa"/>
          </w:tcPr>
          <w:p w:rsidR="00DF1282" w:rsidRDefault="00DF1282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0" w:type="dxa"/>
          </w:tcPr>
          <w:p w:rsidR="00DF1282" w:rsidRDefault="00DF1282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F1282" w:rsidRDefault="00DF1282" w:rsidP="00DF1282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DF1282" w:rsidRPr="009C3D40" w:rsidRDefault="007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Рахматуллина Я.З.</w:t>
            </w:r>
            <w:bookmarkStart w:id="0" w:name="_GoBack"/>
            <w:bookmarkEnd w:id="0"/>
          </w:p>
        </w:tc>
        <w:tc>
          <w:tcPr>
            <w:tcW w:w="3099" w:type="dxa"/>
          </w:tcPr>
          <w:p w:rsidR="00DF1282" w:rsidRPr="007632C3" w:rsidRDefault="00DF1282" w:rsidP="00071661">
            <w:pPr>
              <w:rPr>
                <w:sz w:val="28"/>
                <w:szCs w:val="28"/>
              </w:rPr>
            </w:pPr>
            <w:r w:rsidRPr="007632C3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</w:t>
            </w:r>
            <w:proofErr w:type="gramStart"/>
            <w:r w:rsidRPr="007632C3">
              <w:rPr>
                <w:sz w:val="28"/>
                <w:szCs w:val="28"/>
              </w:rPr>
              <w:t>по</w:t>
            </w:r>
            <w:proofErr w:type="gramEnd"/>
          </w:p>
        </w:tc>
      </w:tr>
    </w:tbl>
    <w:p w:rsidR="00D52E02" w:rsidRDefault="00D52E02" w:rsidP="006F5418">
      <w:pPr>
        <w:jc w:val="both"/>
        <w:rPr>
          <w:sz w:val="28"/>
          <w:szCs w:val="28"/>
        </w:rPr>
      </w:pPr>
    </w:p>
    <w:p w:rsidR="00D52E02" w:rsidRDefault="00D52E02" w:rsidP="006F5418">
      <w:pPr>
        <w:jc w:val="both"/>
        <w:rPr>
          <w:sz w:val="28"/>
          <w:szCs w:val="28"/>
        </w:rPr>
      </w:pPr>
    </w:p>
    <w:p w:rsidR="0055310C" w:rsidRDefault="0055310C" w:rsidP="006F5418">
      <w:pPr>
        <w:jc w:val="both"/>
        <w:rPr>
          <w:sz w:val="28"/>
          <w:szCs w:val="28"/>
        </w:rPr>
      </w:pPr>
    </w:p>
    <w:p w:rsidR="0055310C" w:rsidRDefault="0055310C" w:rsidP="006F5418">
      <w:pPr>
        <w:jc w:val="both"/>
        <w:rPr>
          <w:sz w:val="28"/>
          <w:szCs w:val="28"/>
        </w:rPr>
      </w:pPr>
    </w:p>
    <w:p w:rsidR="0055310C" w:rsidRDefault="0055310C" w:rsidP="006F5418">
      <w:pPr>
        <w:jc w:val="both"/>
        <w:rPr>
          <w:sz w:val="28"/>
          <w:szCs w:val="28"/>
        </w:rPr>
      </w:pPr>
    </w:p>
    <w:p w:rsidR="00A36CFF" w:rsidRDefault="00A36CFF" w:rsidP="006F5418">
      <w:pPr>
        <w:jc w:val="both"/>
        <w:rPr>
          <w:sz w:val="28"/>
          <w:szCs w:val="28"/>
        </w:rPr>
      </w:pPr>
    </w:p>
    <w:p w:rsidR="00A36CFF" w:rsidRDefault="00A36CFF" w:rsidP="006F5418">
      <w:pPr>
        <w:jc w:val="both"/>
        <w:rPr>
          <w:sz w:val="28"/>
          <w:szCs w:val="28"/>
        </w:rPr>
      </w:pPr>
    </w:p>
    <w:p w:rsidR="00A36CFF" w:rsidRDefault="00A36CFF" w:rsidP="006F5418">
      <w:pPr>
        <w:jc w:val="both"/>
        <w:rPr>
          <w:sz w:val="28"/>
          <w:szCs w:val="28"/>
        </w:rPr>
      </w:pPr>
    </w:p>
    <w:p w:rsidR="00A36CFF" w:rsidRDefault="00A36CFF" w:rsidP="006F5418">
      <w:pPr>
        <w:jc w:val="both"/>
        <w:rPr>
          <w:sz w:val="28"/>
          <w:szCs w:val="28"/>
        </w:rPr>
      </w:pPr>
    </w:p>
    <w:p w:rsidR="00A36CFF" w:rsidRDefault="00A36CFF" w:rsidP="006F5418">
      <w:pPr>
        <w:jc w:val="both"/>
        <w:rPr>
          <w:sz w:val="28"/>
          <w:szCs w:val="28"/>
        </w:rPr>
      </w:pPr>
    </w:p>
    <w:p w:rsidR="00A36CFF" w:rsidRDefault="00A36CFF" w:rsidP="006F5418">
      <w:pPr>
        <w:jc w:val="both"/>
        <w:rPr>
          <w:sz w:val="28"/>
          <w:szCs w:val="28"/>
        </w:rPr>
      </w:pPr>
    </w:p>
    <w:p w:rsidR="00A36CFF" w:rsidRDefault="00A36CFF" w:rsidP="006F5418">
      <w:pPr>
        <w:jc w:val="both"/>
        <w:rPr>
          <w:sz w:val="28"/>
          <w:szCs w:val="28"/>
        </w:rPr>
      </w:pPr>
    </w:p>
    <w:p w:rsidR="00A36CFF" w:rsidRDefault="00A36CFF" w:rsidP="006F5418">
      <w:pPr>
        <w:jc w:val="both"/>
        <w:rPr>
          <w:sz w:val="28"/>
          <w:szCs w:val="28"/>
        </w:rPr>
      </w:pPr>
    </w:p>
    <w:p w:rsidR="00A36CFF" w:rsidRDefault="00A36CFF" w:rsidP="006F5418">
      <w:pPr>
        <w:jc w:val="both"/>
        <w:rPr>
          <w:sz w:val="28"/>
          <w:szCs w:val="28"/>
        </w:rPr>
      </w:pPr>
    </w:p>
    <w:p w:rsidR="00A36CFF" w:rsidRDefault="00A36CFF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A36CFF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DD7AE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DD7AED">
        <w:rPr>
          <w:sz w:val="28"/>
          <w:szCs w:val="28"/>
        </w:rPr>
        <w:t xml:space="preserve">.2015г. в  07  ч. 00 мин. в здании ЦДТ по адресу: г. Азнакаево  </w:t>
      </w:r>
      <w:r w:rsidR="0055310C">
        <w:rPr>
          <w:sz w:val="28"/>
          <w:szCs w:val="28"/>
        </w:rPr>
        <w:t xml:space="preserve"> </w:t>
      </w:r>
      <w:r w:rsidR="00DD7AED">
        <w:rPr>
          <w:sz w:val="28"/>
          <w:szCs w:val="28"/>
        </w:rPr>
        <w:t xml:space="preserve">начальник  Приикского ТУ МЭПР РТ </w:t>
      </w:r>
      <w:r w:rsidR="006D33F9">
        <w:rPr>
          <w:sz w:val="28"/>
          <w:szCs w:val="28"/>
        </w:rPr>
        <w:t xml:space="preserve">Х.С. </w:t>
      </w:r>
      <w:proofErr w:type="spellStart"/>
      <w:r w:rsidR="006D33F9">
        <w:rPr>
          <w:sz w:val="28"/>
          <w:szCs w:val="28"/>
        </w:rPr>
        <w:t>Мустакимов</w:t>
      </w:r>
      <w:proofErr w:type="spellEnd"/>
      <w:r w:rsidR="0055310C">
        <w:rPr>
          <w:sz w:val="28"/>
          <w:szCs w:val="28"/>
        </w:rPr>
        <w:t xml:space="preserve"> </w:t>
      </w:r>
      <w:r w:rsidR="00DD7AED">
        <w:rPr>
          <w:sz w:val="28"/>
          <w:szCs w:val="28"/>
        </w:rPr>
        <w:t>принял участие в еженедельной планерке по основным вопросам жизнедеятельности района и г. Азнакаево.</w:t>
      </w:r>
    </w:p>
    <w:p w:rsidR="00151B82" w:rsidRDefault="00151B82" w:rsidP="00151B82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Состояние водных ресурсов и биотестирования. </w:t>
      </w:r>
    </w:p>
    <w:p w:rsidR="00151B82" w:rsidRDefault="00151B82" w:rsidP="00151B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Отобраны 6 проб природной воды: 4 пробы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(у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Шалты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Бавлинского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бсалямово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до и после сброса  стоков БОС </w:t>
      </w:r>
      <w:proofErr w:type="spellStart"/>
      <w:r>
        <w:rPr>
          <w:sz w:val="28"/>
          <w:szCs w:val="28"/>
        </w:rPr>
        <w:t>г.Бавлы</w:t>
      </w:r>
      <w:proofErr w:type="spellEnd"/>
      <w:r>
        <w:rPr>
          <w:sz w:val="28"/>
          <w:szCs w:val="28"/>
        </w:rPr>
        <w:t xml:space="preserve">) с </w:t>
      </w:r>
      <w:proofErr w:type="spellStart"/>
      <w:r>
        <w:rPr>
          <w:sz w:val="28"/>
          <w:szCs w:val="28"/>
        </w:rPr>
        <w:t>р.Дымка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>. Дым-</w:t>
      </w:r>
      <w:proofErr w:type="spellStart"/>
      <w:r>
        <w:rPr>
          <w:sz w:val="28"/>
          <w:szCs w:val="28"/>
        </w:rPr>
        <w:t>Тамак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авлинка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Кзыл</w:t>
      </w:r>
      <w:proofErr w:type="spellEnd"/>
      <w:r>
        <w:rPr>
          <w:sz w:val="28"/>
          <w:szCs w:val="28"/>
        </w:rPr>
        <w:t xml:space="preserve">-Яр </w:t>
      </w:r>
      <w:proofErr w:type="spellStart"/>
      <w:r>
        <w:rPr>
          <w:sz w:val="28"/>
          <w:szCs w:val="28"/>
        </w:rPr>
        <w:t>Бавлинского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>. Пробы в работе.</w:t>
      </w:r>
    </w:p>
    <w:p w:rsidR="00151B82" w:rsidRDefault="00151B82" w:rsidP="00151B82">
      <w:pPr>
        <w:spacing w:line="360" w:lineRule="auto"/>
        <w:jc w:val="both"/>
        <w:rPr>
          <w:b/>
          <w:sz w:val="28"/>
          <w:szCs w:val="28"/>
        </w:rPr>
      </w:pPr>
    </w:p>
    <w:p w:rsidR="00151B82" w:rsidRDefault="00151B82" w:rsidP="00151B82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151B82" w:rsidRDefault="00151B82" w:rsidP="00151B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АСКЗА-36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знакаево</w:t>
      </w:r>
      <w:proofErr w:type="spellEnd"/>
      <w:r>
        <w:rPr>
          <w:sz w:val="28"/>
          <w:szCs w:val="28"/>
        </w:rPr>
        <w:t xml:space="preserve">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3634 значений. </w:t>
      </w:r>
    </w:p>
    <w:p w:rsidR="005D2B11" w:rsidRDefault="005D2B11" w:rsidP="00EA791D">
      <w:pPr>
        <w:tabs>
          <w:tab w:val="left" w:pos="1080"/>
        </w:tabs>
        <w:jc w:val="both"/>
        <w:rPr>
          <w:sz w:val="28"/>
          <w:szCs w:val="28"/>
        </w:rPr>
      </w:pP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</w:t>
      </w:r>
      <w:proofErr w:type="gramStart"/>
      <w:r>
        <w:rPr>
          <w:sz w:val="28"/>
          <w:szCs w:val="28"/>
        </w:rPr>
        <w:t>техногенных</w:t>
      </w:r>
      <w:proofErr w:type="gramEnd"/>
      <w:r>
        <w:rPr>
          <w:sz w:val="28"/>
          <w:szCs w:val="28"/>
        </w:rPr>
        <w:t xml:space="preserve">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151B82">
        <w:rPr>
          <w:sz w:val="28"/>
          <w:szCs w:val="28"/>
        </w:rPr>
        <w:t>6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>-</w:t>
      </w:r>
      <w:r w:rsidR="00151B82">
        <w:rPr>
          <w:sz w:val="28"/>
          <w:szCs w:val="28"/>
        </w:rPr>
        <w:t>5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151B82">
        <w:rPr>
          <w:sz w:val="28"/>
          <w:szCs w:val="28"/>
        </w:rPr>
        <w:t>5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151B82">
        <w:rPr>
          <w:sz w:val="28"/>
          <w:szCs w:val="28"/>
        </w:rPr>
        <w:t>5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</w:t>
      </w:r>
      <w:proofErr w:type="spellStart"/>
      <w:r w:rsidRPr="004F4A2B">
        <w:rPr>
          <w:sz w:val="28"/>
          <w:szCs w:val="28"/>
        </w:rPr>
        <w:t>т.ч</w:t>
      </w:r>
      <w:proofErr w:type="spellEnd"/>
      <w:r w:rsidRPr="004F4A2B">
        <w:rPr>
          <w:sz w:val="28"/>
          <w:szCs w:val="28"/>
        </w:rPr>
        <w:t xml:space="preserve">. на юридических лиц </w:t>
      </w:r>
      <w:r w:rsidR="00380702">
        <w:rPr>
          <w:sz w:val="28"/>
          <w:szCs w:val="28"/>
        </w:rPr>
        <w:t>-,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</w:t>
      </w:r>
      <w:r w:rsidR="00F152F7">
        <w:rPr>
          <w:sz w:val="28"/>
          <w:szCs w:val="28"/>
        </w:rPr>
        <w:t xml:space="preserve"> </w:t>
      </w:r>
      <w:r w:rsidR="000B54EB">
        <w:rPr>
          <w:sz w:val="28"/>
          <w:szCs w:val="28"/>
        </w:rPr>
        <w:t>1</w:t>
      </w:r>
      <w:r w:rsidR="00380702">
        <w:rPr>
          <w:sz w:val="28"/>
          <w:szCs w:val="28"/>
        </w:rPr>
        <w:t>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151B82">
        <w:rPr>
          <w:sz w:val="28"/>
          <w:szCs w:val="28"/>
        </w:rPr>
        <w:t>4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proofErr w:type="gramStart"/>
      <w:r w:rsidR="00D27FB7">
        <w:rPr>
          <w:sz w:val="28"/>
          <w:szCs w:val="28"/>
        </w:rPr>
        <w:t>в</w:t>
      </w:r>
      <w:proofErr w:type="gramEnd"/>
      <w:r w:rsidR="00D27FB7">
        <w:rPr>
          <w:sz w:val="28"/>
          <w:szCs w:val="28"/>
        </w:rPr>
        <w:t xml:space="preserve">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55310C">
        <w:rPr>
          <w:sz w:val="28"/>
          <w:szCs w:val="28"/>
        </w:rPr>
        <w:t>6500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санкций предусмотренных ст. 20.25</w:t>
      </w:r>
      <w:r w:rsidR="000B54EB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151B82" w:rsidRDefault="00151B82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151B82" w:rsidRDefault="00151B82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151B82" w:rsidRDefault="00151B82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151B82" w:rsidRDefault="00151B82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71E17" w:rsidRDefault="00B71E1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/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01"/>
        <w:gridCol w:w="1332"/>
        <w:gridCol w:w="936"/>
        <w:gridCol w:w="721"/>
        <w:gridCol w:w="993"/>
        <w:gridCol w:w="979"/>
        <w:gridCol w:w="992"/>
        <w:gridCol w:w="1134"/>
        <w:gridCol w:w="851"/>
        <w:gridCol w:w="709"/>
        <w:gridCol w:w="433"/>
      </w:tblGrid>
      <w:tr w:rsidR="00FD013C" w:rsidTr="00EC1506">
        <w:trPr>
          <w:cantSplit/>
          <w:trHeight w:val="1100"/>
          <w:jc w:val="center"/>
        </w:trPr>
        <w:tc>
          <w:tcPr>
            <w:tcW w:w="1429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</w:t>
            </w:r>
            <w:proofErr w:type="spellStart"/>
            <w:r w:rsidRPr="00694D8C">
              <w:t>тыс</w:t>
            </w:r>
            <w:proofErr w:type="gramStart"/>
            <w:r w:rsidRPr="00694D8C">
              <w:t>.р</w:t>
            </w:r>
            <w:proofErr w:type="gramEnd"/>
            <w:r w:rsidRPr="00694D8C">
              <w:t>уб</w:t>
            </w:r>
            <w:proofErr w:type="spellEnd"/>
            <w:r w:rsidRPr="00694D8C">
              <w:t>)</w:t>
            </w:r>
          </w:p>
        </w:tc>
        <w:tc>
          <w:tcPr>
            <w:tcW w:w="2268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714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 xml:space="preserve">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FD013C" w:rsidTr="00EC1506">
        <w:trPr>
          <w:cantSplit/>
          <w:trHeight w:val="1280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t>неделя</w:t>
            </w:r>
          </w:p>
        </w:tc>
        <w:tc>
          <w:tcPr>
            <w:tcW w:w="601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133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936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 </w:t>
            </w:r>
            <w:proofErr w:type="spellStart"/>
            <w:r w:rsidRPr="00694D8C">
              <w:rPr>
                <w:sz w:val="16"/>
                <w:szCs w:val="16"/>
              </w:rPr>
              <w:t>т</w:t>
            </w:r>
            <w:proofErr w:type="gramStart"/>
            <w:r w:rsidRPr="00694D8C">
              <w:rPr>
                <w:sz w:val="16"/>
                <w:szCs w:val="16"/>
              </w:rPr>
              <w:t>.ч</w:t>
            </w:r>
            <w:proofErr w:type="spellEnd"/>
            <w:proofErr w:type="gramEnd"/>
            <w:r w:rsidRPr="00694D8C">
              <w:rPr>
                <w:sz w:val="16"/>
                <w:szCs w:val="16"/>
              </w:rPr>
              <w:t xml:space="preserve"> наложено в 201</w:t>
            </w:r>
            <w:r w:rsidR="00B659BC">
              <w:rPr>
                <w:sz w:val="16"/>
                <w:szCs w:val="16"/>
              </w:rPr>
              <w:t>5</w:t>
            </w:r>
            <w:r w:rsidRPr="00694D8C">
              <w:rPr>
                <w:sz w:val="16"/>
                <w:szCs w:val="16"/>
              </w:rPr>
              <w:t>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21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993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составл</w:t>
            </w:r>
            <w:proofErr w:type="spellEnd"/>
            <w:r w:rsidRPr="00694D8C">
              <w:rPr>
                <w:sz w:val="16"/>
                <w:szCs w:val="16"/>
              </w:rPr>
              <w:t xml:space="preserve">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851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направ</w:t>
            </w:r>
            <w:proofErr w:type="spellEnd"/>
            <w:r w:rsidRPr="00694D8C">
              <w:rPr>
                <w:sz w:val="16"/>
                <w:szCs w:val="16"/>
              </w:rPr>
              <w:t>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proofErr w:type="spellStart"/>
            <w:r w:rsidRPr="00694D8C">
              <w:rPr>
                <w:sz w:val="16"/>
                <w:szCs w:val="16"/>
              </w:rPr>
              <w:t>судеб</w:t>
            </w:r>
            <w:proofErr w:type="gramStart"/>
            <w:r w:rsidRPr="00694D8C">
              <w:rPr>
                <w:sz w:val="16"/>
                <w:szCs w:val="16"/>
              </w:rPr>
              <w:t>.п</w:t>
            </w:r>
            <w:proofErr w:type="gramEnd"/>
            <w:r w:rsidRPr="00694D8C">
              <w:rPr>
                <w:sz w:val="16"/>
                <w:szCs w:val="16"/>
              </w:rPr>
              <w:t>риставам</w:t>
            </w:r>
            <w:proofErr w:type="spellEnd"/>
          </w:p>
        </w:tc>
        <w:tc>
          <w:tcPr>
            <w:tcW w:w="70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4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EC1506">
        <w:trPr>
          <w:cantSplit/>
          <w:trHeight w:val="974"/>
          <w:jc w:val="center"/>
        </w:trPr>
        <w:tc>
          <w:tcPr>
            <w:tcW w:w="828" w:type="dxa"/>
            <w:vAlign w:val="center"/>
          </w:tcPr>
          <w:p w:rsidR="00FD013C" w:rsidRDefault="000B54EB" w:rsidP="0015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1B8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601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FD013C" w:rsidRPr="001D4E89" w:rsidRDefault="000B54EB" w:rsidP="0015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51B82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1332" w:type="dxa"/>
            <w:vAlign w:val="center"/>
          </w:tcPr>
          <w:p w:rsidR="00FD013C" w:rsidRPr="001D4E89" w:rsidRDefault="00151B82" w:rsidP="000B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774423</w:t>
            </w:r>
          </w:p>
        </w:tc>
        <w:tc>
          <w:tcPr>
            <w:tcW w:w="936" w:type="dxa"/>
            <w:vAlign w:val="center"/>
          </w:tcPr>
          <w:p w:rsidR="00FD013C" w:rsidRPr="001D4E89" w:rsidRDefault="00334B48" w:rsidP="0015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1B82">
              <w:rPr>
                <w:sz w:val="24"/>
                <w:szCs w:val="24"/>
              </w:rPr>
              <w:t>84587</w:t>
            </w:r>
          </w:p>
        </w:tc>
        <w:tc>
          <w:tcPr>
            <w:tcW w:w="721" w:type="dxa"/>
            <w:vAlign w:val="center"/>
          </w:tcPr>
          <w:p w:rsidR="00FD013C" w:rsidRPr="001D4E89" w:rsidRDefault="00151B82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993" w:type="dxa"/>
            <w:vAlign w:val="center"/>
          </w:tcPr>
          <w:p w:rsidR="00EA791D" w:rsidRPr="001D4E89" w:rsidRDefault="0055310C" w:rsidP="0015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1B8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151B82">
              <w:rPr>
                <w:sz w:val="24"/>
                <w:szCs w:val="24"/>
              </w:rPr>
              <w:t>5</w:t>
            </w:r>
          </w:p>
        </w:tc>
        <w:tc>
          <w:tcPr>
            <w:tcW w:w="979" w:type="dxa"/>
            <w:vAlign w:val="center"/>
          </w:tcPr>
          <w:p w:rsidR="00FD013C" w:rsidRPr="001D4E89" w:rsidRDefault="00151B82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223413</w:t>
            </w:r>
          </w:p>
        </w:tc>
        <w:tc>
          <w:tcPr>
            <w:tcW w:w="992" w:type="dxa"/>
            <w:vAlign w:val="center"/>
          </w:tcPr>
          <w:p w:rsidR="00FD013C" w:rsidRPr="001D4E89" w:rsidRDefault="00151B82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223413</w:t>
            </w:r>
          </w:p>
        </w:tc>
        <w:tc>
          <w:tcPr>
            <w:tcW w:w="1134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4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–11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</w:t>
      </w:r>
      <w:proofErr w:type="spellStart"/>
      <w:r w:rsidR="00B05AAB">
        <w:rPr>
          <w:sz w:val="28"/>
          <w:szCs w:val="28"/>
        </w:rPr>
        <w:t>руб</w:t>
      </w:r>
      <w:proofErr w:type="spellEnd"/>
      <w:r w:rsidR="00B05AAB">
        <w:rPr>
          <w:sz w:val="28"/>
          <w:szCs w:val="28"/>
        </w:rPr>
        <w:t xml:space="preserve">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132DD3" w:rsidRDefault="00132DD3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неделю предъявлено 6 исковых заявлений на сумму – 105 260руб.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proofErr w:type="spellStart"/>
      <w:r>
        <w:rPr>
          <w:sz w:val="28"/>
          <w:szCs w:val="28"/>
        </w:rPr>
        <w:t>взыскан</w:t>
      </w:r>
      <w:r w:rsidR="001F1B48"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 исков, претензий,</w:t>
      </w:r>
    </w:p>
    <w:p w:rsidR="00132DD3" w:rsidRDefault="00E815BB" w:rsidP="00132DD3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претензиям</w:t>
      </w:r>
      <w:r w:rsidR="00306965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DE2F6C">
        <w:rPr>
          <w:sz w:val="28"/>
          <w:szCs w:val="28"/>
        </w:rPr>
        <w:t>–</w:t>
      </w:r>
      <w:r w:rsidR="00380702">
        <w:rPr>
          <w:sz w:val="28"/>
          <w:szCs w:val="28"/>
        </w:rPr>
        <w:t xml:space="preserve"> </w:t>
      </w:r>
      <w:r w:rsidR="00DE2F6C">
        <w:rPr>
          <w:sz w:val="28"/>
          <w:szCs w:val="28"/>
        </w:rPr>
        <w:t>1</w:t>
      </w:r>
      <w:r w:rsidR="00EA791D">
        <w:rPr>
          <w:sz w:val="28"/>
          <w:szCs w:val="28"/>
        </w:rPr>
        <w:t>2</w:t>
      </w:r>
      <w:r w:rsidR="00DE2F6C">
        <w:rPr>
          <w:sz w:val="28"/>
          <w:szCs w:val="28"/>
        </w:rPr>
        <w:t xml:space="preserve"> ,  за неделю </w:t>
      </w:r>
      <w:r w:rsidR="003E4BDC">
        <w:rPr>
          <w:sz w:val="28"/>
          <w:szCs w:val="28"/>
        </w:rPr>
        <w:t>-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  <w:proofErr w:type="gramEnd"/>
    </w:p>
    <w:p w:rsidR="00103701" w:rsidRDefault="00103701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0B54EB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EA791D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151B82" w:rsidP="0079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Поступило жалоб и обращений граждан, всего </w:t>
      </w:r>
      <w:r w:rsidR="00EA791D">
        <w:rPr>
          <w:sz w:val="28"/>
          <w:szCs w:val="28"/>
        </w:rPr>
        <w:t>–</w:t>
      </w:r>
      <w:r>
        <w:rPr>
          <w:sz w:val="28"/>
          <w:szCs w:val="28"/>
        </w:rPr>
        <w:t>,</w:t>
      </w:r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__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через систему «Народный контроль».</w:t>
      </w:r>
    </w:p>
    <w:p w:rsidR="00F01EEB" w:rsidRDefault="00F01EE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3"/>
        <w:gridCol w:w="3325"/>
        <w:gridCol w:w="11"/>
        <w:gridCol w:w="2255"/>
      </w:tblGrid>
      <w:tr w:rsidR="009E3827" w:rsidRPr="00407B38" w:rsidTr="009E3827">
        <w:trPr>
          <w:trHeight w:val="610"/>
        </w:trPr>
        <w:tc>
          <w:tcPr>
            <w:tcW w:w="2228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В работе уведомлений</w:t>
            </w:r>
          </w:p>
        </w:tc>
        <w:tc>
          <w:tcPr>
            <w:tcW w:w="3325" w:type="dxa"/>
          </w:tcPr>
          <w:p w:rsidR="009E3827" w:rsidRPr="00694D8C" w:rsidRDefault="009E3827" w:rsidP="00662FF0">
            <w:pPr>
              <w:jc w:val="center"/>
            </w:pPr>
            <w:r w:rsidRPr="00694D8C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Решение принято</w:t>
            </w:r>
          </w:p>
        </w:tc>
      </w:tr>
      <w:tr w:rsidR="009E3827" w:rsidTr="009E3827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215" w:type="dxa"/>
          </w:tcPr>
          <w:p w:rsidR="00F2700A" w:rsidRPr="00694D8C" w:rsidRDefault="000B54EB" w:rsidP="00103701">
            <w:pPr>
              <w:ind w:left="108"/>
              <w:jc w:val="center"/>
            </w:pPr>
            <w:r>
              <w:t>2</w:t>
            </w:r>
          </w:p>
        </w:tc>
        <w:tc>
          <w:tcPr>
            <w:tcW w:w="3349" w:type="dxa"/>
            <w:gridSpan w:val="3"/>
          </w:tcPr>
          <w:p w:rsidR="00F2700A" w:rsidRPr="00694D8C" w:rsidRDefault="00F2700A" w:rsidP="00662FF0">
            <w:pPr>
              <w:ind w:left="108"/>
              <w:jc w:val="center"/>
            </w:pPr>
          </w:p>
        </w:tc>
        <w:tc>
          <w:tcPr>
            <w:tcW w:w="2255" w:type="dxa"/>
          </w:tcPr>
          <w:p w:rsidR="00F2700A" w:rsidRPr="00694D8C" w:rsidRDefault="0055310C" w:rsidP="00662FF0">
            <w:pPr>
              <w:ind w:left="108"/>
              <w:jc w:val="center"/>
            </w:pPr>
            <w:r>
              <w:t>2</w:t>
            </w: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</w:t>
      </w:r>
      <w:r w:rsidR="00151B82">
        <w:rPr>
          <w:sz w:val="28"/>
          <w:szCs w:val="28"/>
        </w:rPr>
        <w:t>1</w:t>
      </w:r>
      <w:r>
        <w:rPr>
          <w:sz w:val="28"/>
          <w:szCs w:val="28"/>
        </w:rPr>
        <w:t xml:space="preserve">, в т. ч. отмененных   </w:t>
      </w: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</w:t>
      </w:r>
      <w:proofErr w:type="spellStart"/>
      <w:r>
        <w:rPr>
          <w:sz w:val="28"/>
          <w:szCs w:val="28"/>
        </w:rPr>
        <w:t>внутрилабораторного</w:t>
      </w:r>
      <w:proofErr w:type="spellEnd"/>
      <w:r>
        <w:rPr>
          <w:sz w:val="28"/>
          <w:szCs w:val="28"/>
        </w:rPr>
        <w:t xml:space="preserve">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</w:t>
      </w:r>
      <w:proofErr w:type="spellStart"/>
      <w:r>
        <w:rPr>
          <w:sz w:val="28"/>
          <w:szCs w:val="28"/>
        </w:rPr>
        <w:t>Тамия</w:t>
      </w:r>
      <w:proofErr w:type="spellEnd"/>
      <w:r>
        <w:rPr>
          <w:sz w:val="28"/>
          <w:szCs w:val="28"/>
        </w:rPr>
        <w:t xml:space="preserve"> для выращивания водорослей и кормления </w:t>
      </w:r>
      <w:proofErr w:type="gramStart"/>
      <w:r>
        <w:rPr>
          <w:sz w:val="28"/>
          <w:szCs w:val="28"/>
        </w:rPr>
        <w:t>тест-объектов</w:t>
      </w:r>
      <w:proofErr w:type="gramEnd"/>
      <w:r>
        <w:rPr>
          <w:sz w:val="28"/>
          <w:szCs w:val="28"/>
        </w:rPr>
        <w:t>; подготовка культивационной воды, работа с тест-объектами, чистка аквариума.</w:t>
      </w:r>
    </w:p>
    <w:p w:rsidR="003E4BDC" w:rsidRPr="00F04C79" w:rsidRDefault="003E4BDC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  <w:proofErr w:type="gramEnd"/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F01EEB" w:rsidRDefault="00F01EEB" w:rsidP="003F074C">
      <w:pPr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D619C9">
        <w:tc>
          <w:tcPr>
            <w:tcW w:w="1261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2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34" w:type="dxa"/>
          </w:tcPr>
          <w:p w:rsidR="003F074C" w:rsidRPr="00465C87" w:rsidRDefault="00307A02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</w:t>
            </w:r>
            <w:r w:rsidR="003F074C" w:rsidRPr="00465C87">
              <w:rPr>
                <w:sz w:val="22"/>
                <w:szCs w:val="22"/>
              </w:rPr>
              <w:t>римечание</w:t>
            </w:r>
          </w:p>
        </w:tc>
      </w:tr>
      <w:tr w:rsidR="00307A02" w:rsidRPr="00465C87" w:rsidTr="00D619C9">
        <w:tc>
          <w:tcPr>
            <w:tcW w:w="1261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C91037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t>XII</w:t>
      </w:r>
      <w:r w:rsidRPr="005329CC">
        <w:rPr>
          <w:sz w:val="28"/>
          <w:szCs w:val="28"/>
        </w:rPr>
        <w:t xml:space="preserve">.Сведения об административной практике ТУ МЭПР РТ по статье 3.6 «Нарушение муниципальных </w:t>
      </w:r>
      <w:proofErr w:type="gramStart"/>
      <w:r w:rsidRPr="005329CC">
        <w:rPr>
          <w:sz w:val="28"/>
          <w:szCs w:val="28"/>
        </w:rPr>
        <w:t>правил  благоустройства</w:t>
      </w:r>
      <w:proofErr w:type="gramEnd"/>
      <w:r w:rsidRPr="005329CC">
        <w:rPr>
          <w:sz w:val="28"/>
          <w:szCs w:val="28"/>
        </w:rPr>
        <w:t xml:space="preserve"> территорий поселений  и городских округов, муниципальных правил обращения с отходами» КоАП </w:t>
      </w:r>
    </w:p>
    <w:p w:rsidR="00C91037" w:rsidRDefault="00C91037" w:rsidP="003F074C">
      <w:pPr>
        <w:jc w:val="center"/>
        <w:rPr>
          <w:sz w:val="28"/>
          <w:szCs w:val="28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</w:rPr>
        <w:t>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Наложено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Взыскано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proofErr w:type="spellStart"/>
            <w:r w:rsidRPr="00465C87">
              <w:rPr>
                <w:sz w:val="22"/>
                <w:szCs w:val="22"/>
              </w:rPr>
              <w:t>Долж</w:t>
            </w:r>
            <w:proofErr w:type="spellEnd"/>
            <w:r w:rsidRPr="00465C87">
              <w:rPr>
                <w:sz w:val="22"/>
                <w:szCs w:val="22"/>
              </w:rPr>
              <w:t>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неделю</w:t>
            </w:r>
          </w:p>
        </w:tc>
        <w:tc>
          <w:tcPr>
            <w:tcW w:w="924" w:type="dxa"/>
          </w:tcPr>
          <w:p w:rsidR="00B05AAB" w:rsidRPr="00465C87" w:rsidRDefault="00151B82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0B54E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84" w:type="dxa"/>
          </w:tcPr>
          <w:p w:rsidR="00B05AAB" w:rsidRPr="00465C87" w:rsidRDefault="00151B82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307A02" w:rsidP="000B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B54EB">
              <w:rPr>
                <w:sz w:val="22"/>
                <w:szCs w:val="22"/>
              </w:rPr>
              <w:t>5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B5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39C0"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:rsidR="00B05AAB" w:rsidRPr="00465C87" w:rsidRDefault="00B539C0" w:rsidP="00553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Информация </w:t>
      </w:r>
      <w:proofErr w:type="gramStart"/>
      <w:r>
        <w:rPr>
          <w:sz w:val="28"/>
          <w:szCs w:val="28"/>
        </w:rPr>
        <w:t>о закреплении школ за общественными инспекторами по проведению инструктажа по работе с системе</w:t>
      </w:r>
      <w:proofErr w:type="gramEnd"/>
      <w:r>
        <w:rPr>
          <w:sz w:val="28"/>
          <w:szCs w:val="28"/>
        </w:rPr>
        <w:t xml:space="preserve">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517D95">
              <w:t>школьный</w:t>
            </w:r>
            <w:proofErr w:type="gramEnd"/>
            <w:r w:rsidRPr="00517D95">
              <w:t xml:space="preserve"> эко-патруль».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461AAE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Латыпов</w:t>
            </w:r>
            <w:proofErr w:type="spellEnd"/>
            <w:r>
              <w:rPr>
                <w:sz w:val="26"/>
                <w:szCs w:val="26"/>
              </w:rPr>
              <w:t xml:space="preserve"> Н. М.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№1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Гараев</w:t>
            </w:r>
            <w:proofErr w:type="spellEnd"/>
            <w:r>
              <w:rPr>
                <w:sz w:val="26"/>
                <w:szCs w:val="26"/>
              </w:rPr>
              <w:t xml:space="preserve"> И. М. 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5 </w:t>
            </w:r>
            <w:proofErr w:type="spellStart"/>
            <w:r>
              <w:rPr>
                <w:sz w:val="26"/>
                <w:szCs w:val="26"/>
              </w:rPr>
              <w:t>Бавлинского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Галимова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№4 </w:t>
            </w:r>
            <w:proofErr w:type="spellStart"/>
            <w:r>
              <w:rPr>
                <w:sz w:val="26"/>
                <w:szCs w:val="26"/>
              </w:rPr>
              <w:t>Бавлинскогорайона</w:t>
            </w:r>
            <w:proofErr w:type="spellEnd"/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1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Хайдарова</w:t>
            </w:r>
            <w:proofErr w:type="spellEnd"/>
            <w:r>
              <w:rPr>
                <w:sz w:val="26"/>
                <w:szCs w:val="26"/>
              </w:rPr>
              <w:t xml:space="preserve"> С.Г.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lastRenderedPageBreak/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lastRenderedPageBreak/>
              <w:t xml:space="preserve">Проведен инструктаж по работе  </w:t>
            </w:r>
            <w:r w:rsidRPr="00EF0E67">
              <w:rPr>
                <w:sz w:val="26"/>
                <w:szCs w:val="26"/>
              </w:rPr>
              <w:lastRenderedPageBreak/>
              <w:t>в системе администрирования конкурса «Школьный эко-патруль»</w:t>
            </w:r>
          </w:p>
          <w:p w:rsidR="00B05AAB" w:rsidRPr="00EF0E67" w:rsidRDefault="00B05AAB" w:rsidP="00461AAE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</w:t>
      </w:r>
      <w:proofErr w:type="gramStart"/>
      <w:r w:rsidR="00662FF0">
        <w:rPr>
          <w:sz w:val="28"/>
          <w:szCs w:val="28"/>
        </w:rPr>
        <w:t>.</w:t>
      </w:r>
      <w:proofErr w:type="gramEnd"/>
      <w:r w:rsidR="00662FF0">
        <w:rPr>
          <w:sz w:val="28"/>
          <w:szCs w:val="28"/>
        </w:rPr>
        <w:t xml:space="preserve"> (</w:t>
      </w:r>
      <w:proofErr w:type="gramStart"/>
      <w:r w:rsidR="00662FF0">
        <w:rPr>
          <w:sz w:val="28"/>
          <w:szCs w:val="28"/>
        </w:rPr>
        <w:t>с</w:t>
      </w:r>
      <w:proofErr w:type="gramEnd"/>
      <w:r w:rsidR="00662FF0">
        <w:rPr>
          <w:sz w:val="28"/>
          <w:szCs w:val="28"/>
        </w:rPr>
        <w:t xml:space="preserve">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275"/>
        <w:gridCol w:w="2410"/>
        <w:gridCol w:w="1559"/>
        <w:gridCol w:w="992"/>
        <w:gridCol w:w="689"/>
        <w:gridCol w:w="1135"/>
        <w:gridCol w:w="1278"/>
      </w:tblGrid>
      <w:tr w:rsidR="00662FF0" w:rsidRPr="00662FF0" w:rsidTr="00B71E17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юрид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лица и др.)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Дата,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вх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>Исх. № 1207 от 11.12.2014г.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 xml:space="preserve">Материалы внеплановой проверки по требованию татарской природоохранной межрайонной прокуратуры о сбросе с городских очистных сооружений </w:t>
            </w:r>
            <w:proofErr w:type="spellStart"/>
            <w:r w:rsidRPr="003D5303">
              <w:t>г</w:t>
            </w:r>
            <w:proofErr w:type="gramStart"/>
            <w:r w:rsidRPr="003D5303">
              <w:t>.Б</w:t>
            </w:r>
            <w:proofErr w:type="gramEnd"/>
            <w:r w:rsidRPr="003D5303">
              <w:t>авлы</w:t>
            </w:r>
            <w:proofErr w:type="spellEnd"/>
            <w:r w:rsidRPr="003D5303">
              <w:t xml:space="preserve"> недостаточно очищенных сточных вод в водные объекты р. Ик и </w:t>
            </w:r>
            <w:proofErr w:type="spellStart"/>
            <w:r w:rsidRPr="003D5303">
              <w:t>р.Бавлинка</w:t>
            </w:r>
            <w:proofErr w:type="spellEnd"/>
            <w:r w:rsidRPr="003D5303"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>№ КУСП 4568 от 15.12.2014г.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 xml:space="preserve"> Возбуждено уголовное дело № 363314  по ст. 171 ч.1 УК РФ в СК МВД по </w:t>
            </w:r>
            <w:proofErr w:type="spellStart"/>
            <w:r>
              <w:t>Бавлинскому</w:t>
            </w:r>
            <w:proofErr w:type="spellEnd"/>
            <w:r>
              <w:t xml:space="preserve">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Исх.№ 181 от 11.03.2015г.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В ходе рейдовой проверки состояния Крым-</w:t>
            </w:r>
            <w:proofErr w:type="spellStart"/>
            <w:r>
              <w:t>Сарайского</w:t>
            </w:r>
            <w:proofErr w:type="spellEnd"/>
            <w:r>
              <w:t xml:space="preserve">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многоквартирных домов на рельеф местности с попаданием в р. </w:t>
            </w:r>
            <w:proofErr w:type="spellStart"/>
            <w:r>
              <w:t>Крымка</w:t>
            </w:r>
            <w:proofErr w:type="spellEnd"/>
            <w:r>
              <w:t xml:space="preserve"> притока р. Дымка (памятник природы регионального значения)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 w:rsidRPr="003D5303"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461AAE">
            <w:r>
              <w:t>№ 15907 от 11.03.2015г.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В ходе рейдовой проверки состояния Поповского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многоквартирного дома № 12 по </w:t>
            </w:r>
            <w:proofErr w:type="spellStart"/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proofErr w:type="spellEnd"/>
            <w:r>
              <w:t xml:space="preserve"> на рельеф местности в черте с. Поповка с попаданием в р. </w:t>
            </w:r>
            <w:proofErr w:type="spellStart"/>
            <w:r>
              <w:t>Сулинка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/>
          <w:p w:rsidR="00B05AAB" w:rsidRDefault="00B05AAB" w:rsidP="00461AAE">
            <w:r>
              <w:t>Исх.№ 181 от 11.03.2015г</w:t>
            </w:r>
          </w:p>
          <w:p w:rsidR="00B05AAB" w:rsidRDefault="00B05AAB" w:rsidP="00461AAE"/>
          <w:p w:rsidR="00B05AAB" w:rsidRPr="003D5303" w:rsidRDefault="00B05AAB" w:rsidP="00461AAE">
            <w:r w:rsidRPr="003D5303">
              <w:t xml:space="preserve">Татарскому природоохранному межрайонному прокурору старшему советнику юстиции И.И. </w:t>
            </w:r>
            <w:proofErr w:type="spellStart"/>
            <w:r w:rsidRPr="003D5303">
              <w:t>Гильмутдинову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</w:t>
      </w:r>
      <w:proofErr w:type="gramStart"/>
      <w:r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C91037">
        <w:tc>
          <w:tcPr>
            <w:tcW w:w="280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  <w:tr w:rsidR="000B54EB" w:rsidRPr="00D01F90" w:rsidTr="00C91037">
        <w:tc>
          <w:tcPr>
            <w:tcW w:w="2802" w:type="dxa"/>
          </w:tcPr>
          <w:p w:rsidR="000B54EB" w:rsidRPr="00D01F90" w:rsidRDefault="00151B82" w:rsidP="00461AAE">
            <w:pPr>
              <w:tabs>
                <w:tab w:val="left" w:pos="1080"/>
              </w:tabs>
              <w:jc w:val="center"/>
            </w:pPr>
            <w:proofErr w:type="spellStart"/>
            <w:r>
              <w:t>Чеканское</w:t>
            </w:r>
            <w:proofErr w:type="spellEnd"/>
            <w:r>
              <w:t xml:space="preserve"> СП</w:t>
            </w:r>
          </w:p>
        </w:tc>
        <w:tc>
          <w:tcPr>
            <w:tcW w:w="2392" w:type="dxa"/>
          </w:tcPr>
          <w:p w:rsidR="000B54EB" w:rsidRPr="00D01F90" w:rsidRDefault="000B54EB" w:rsidP="00461AAE">
            <w:pPr>
              <w:tabs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2554" w:type="dxa"/>
          </w:tcPr>
          <w:p w:rsidR="000B54EB" w:rsidRPr="00D01F90" w:rsidRDefault="00151B82" w:rsidP="00461AAE">
            <w:pPr>
              <w:tabs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2232" w:type="dxa"/>
          </w:tcPr>
          <w:p w:rsidR="000B54EB" w:rsidRPr="00D01F90" w:rsidRDefault="00151B82" w:rsidP="00461AAE">
            <w:pPr>
              <w:tabs>
                <w:tab w:val="left" w:pos="1080"/>
              </w:tabs>
              <w:jc w:val="center"/>
            </w:pPr>
            <w:r>
              <w:t>1</w:t>
            </w:r>
          </w:p>
        </w:tc>
      </w:tr>
    </w:tbl>
    <w:p w:rsidR="00C91037" w:rsidRDefault="00C91037" w:rsidP="005A64E2">
      <w:pPr>
        <w:ind w:left="360"/>
        <w:rPr>
          <w:sz w:val="28"/>
          <w:szCs w:val="28"/>
        </w:rPr>
      </w:pPr>
    </w:p>
    <w:p w:rsidR="005A64E2" w:rsidRPr="00517D95" w:rsidRDefault="005A64E2" w:rsidP="005A64E2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1.Количество выявленных нарушений -,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составленных протоколов:</w:t>
      </w:r>
      <w:proofErr w:type="gramStart"/>
      <w:r w:rsidR="00307A0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по нарастающей -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Количество обследованных объекто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  , по нарастающей - 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AD028A" w:rsidRDefault="00306965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proofErr w:type="gramStart"/>
      <w:r w:rsidRPr="00517D95">
        <w:rPr>
          <w:sz w:val="28"/>
          <w:szCs w:val="28"/>
        </w:rPr>
        <w:t>–р</w:t>
      </w:r>
      <w:proofErr w:type="gramEnd"/>
      <w:r w:rsidRPr="00517D95">
        <w:rPr>
          <w:sz w:val="28"/>
          <w:szCs w:val="28"/>
        </w:rPr>
        <w:t>уб., по нарастающей</w:t>
      </w:r>
      <w:r w:rsidRPr="005A64E2">
        <w:rPr>
          <w:sz w:val="28"/>
          <w:szCs w:val="28"/>
        </w:rPr>
        <w:t xml:space="preserve"> – </w:t>
      </w:r>
      <w:r w:rsidR="00132DD3">
        <w:rPr>
          <w:sz w:val="28"/>
          <w:szCs w:val="28"/>
        </w:rPr>
        <w:t>7</w:t>
      </w:r>
      <w:r w:rsidR="00B659BC">
        <w:rPr>
          <w:sz w:val="28"/>
          <w:szCs w:val="28"/>
        </w:rPr>
        <w:t>7</w:t>
      </w:r>
      <w:r w:rsidR="00C85B11">
        <w:rPr>
          <w:sz w:val="28"/>
          <w:szCs w:val="28"/>
        </w:rPr>
        <w:t>000</w:t>
      </w:r>
      <w:r w:rsidRPr="00517D95">
        <w:rPr>
          <w:sz w:val="28"/>
          <w:szCs w:val="28"/>
        </w:rPr>
        <w:t xml:space="preserve">тыс.руб; </w:t>
      </w:r>
    </w:p>
    <w:p w:rsidR="00AD028A" w:rsidRPr="00517D95" w:rsidRDefault="00AD028A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>Сумма взысканных штрафов –</w:t>
      </w:r>
      <w:r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руб., по нарастающей - </w:t>
      </w:r>
      <w:r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</w:t>
      </w:r>
      <w:proofErr w:type="spellStart"/>
      <w:r w:rsidRPr="00517D95">
        <w:rPr>
          <w:sz w:val="28"/>
          <w:szCs w:val="28"/>
        </w:rPr>
        <w:t>тыс</w:t>
      </w:r>
      <w:proofErr w:type="gramStart"/>
      <w:r w:rsidRPr="00517D95">
        <w:rPr>
          <w:sz w:val="28"/>
          <w:szCs w:val="28"/>
        </w:rPr>
        <w:t>.р</w:t>
      </w:r>
      <w:proofErr w:type="gramEnd"/>
      <w:r w:rsidRPr="00517D95">
        <w:rPr>
          <w:sz w:val="28"/>
          <w:szCs w:val="28"/>
        </w:rPr>
        <w:t>уб</w:t>
      </w:r>
      <w:proofErr w:type="spellEnd"/>
      <w:r w:rsidRPr="00517D95">
        <w:rPr>
          <w:sz w:val="28"/>
          <w:szCs w:val="28"/>
        </w:rPr>
        <w:t>. (</w:t>
      </w:r>
      <w:proofErr w:type="spellStart"/>
      <w:r w:rsidRPr="00517D95">
        <w:rPr>
          <w:sz w:val="28"/>
          <w:szCs w:val="28"/>
        </w:rPr>
        <w:t>физ.лицо</w:t>
      </w:r>
      <w:proofErr w:type="spellEnd"/>
      <w:r>
        <w:rPr>
          <w:sz w:val="28"/>
          <w:szCs w:val="28"/>
        </w:rPr>
        <w:t>)</w:t>
      </w:r>
    </w:p>
    <w:p w:rsidR="00306965" w:rsidRDefault="00306965" w:rsidP="00306965">
      <w:pPr>
        <w:jc w:val="both"/>
        <w:rPr>
          <w:sz w:val="28"/>
          <w:szCs w:val="28"/>
        </w:rPr>
      </w:pPr>
    </w:p>
    <w:p w:rsidR="00AD028A" w:rsidRPr="00517D95" w:rsidRDefault="00AD028A" w:rsidP="00AD028A">
      <w:pPr>
        <w:ind w:firstLine="720"/>
        <w:jc w:val="both"/>
        <w:rPr>
          <w:sz w:val="28"/>
          <w:szCs w:val="28"/>
        </w:rPr>
      </w:pP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7.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Материалы, переданные в правоохранительные органы –-,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B659BC">
        <w:rPr>
          <w:sz w:val="28"/>
          <w:szCs w:val="28"/>
        </w:rPr>
        <w:t>1</w:t>
      </w:r>
      <w:r w:rsidR="00132DD3">
        <w:rPr>
          <w:sz w:val="28"/>
          <w:szCs w:val="28"/>
        </w:rPr>
        <w:t>2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8.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Сумма рассчитанного ущерба, переданного в правоохранительные органы – __руб.,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AD028A" w:rsidRDefault="00306965" w:rsidP="00132DD3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9.</w:t>
      </w:r>
      <w:r w:rsidR="00C91037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Сумма рассчитанного ущерба, который не передавался в правоохранительные органы – ____ тыс.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тыс. </w:t>
      </w:r>
      <w:proofErr w:type="spellStart"/>
      <w:r w:rsidRPr="00517D95">
        <w:rPr>
          <w:sz w:val="28"/>
          <w:szCs w:val="28"/>
        </w:rPr>
        <w:t>руб</w:t>
      </w:r>
      <w:proofErr w:type="spellEnd"/>
    </w:p>
    <w:p w:rsidR="00AD028A" w:rsidRPr="00517D95" w:rsidRDefault="00AD028A" w:rsidP="00306965">
      <w:pPr>
        <w:jc w:val="both"/>
        <w:rPr>
          <w:sz w:val="28"/>
          <w:szCs w:val="28"/>
        </w:rPr>
      </w:pPr>
    </w:p>
    <w:p w:rsidR="00306965" w:rsidRDefault="00306965" w:rsidP="00306965">
      <w:pPr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="00151B82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 w:rsidR="00151B82">
        <w:rPr>
          <w:sz w:val="28"/>
          <w:szCs w:val="28"/>
        </w:rPr>
        <w:t>6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 w:rsidR="00151B82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</w:t>
      </w:r>
      <w:r w:rsidR="00151B82">
        <w:rPr>
          <w:sz w:val="28"/>
          <w:szCs w:val="28"/>
        </w:rPr>
        <w:t>6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обследованных объектов –</w:t>
      </w:r>
      <w:r w:rsidR="00151B82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 w:rsidR="00151B82">
        <w:rPr>
          <w:sz w:val="28"/>
          <w:szCs w:val="28"/>
        </w:rPr>
        <w:t>6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</w:t>
      </w:r>
      <w:proofErr w:type="gramStart"/>
      <w:r w:rsidRPr="00517D95">
        <w:rPr>
          <w:sz w:val="28"/>
          <w:szCs w:val="28"/>
        </w:rPr>
        <w:t>по</w:t>
      </w:r>
      <w:proofErr w:type="gramEnd"/>
      <w:r w:rsidRPr="00517D95">
        <w:rPr>
          <w:sz w:val="28"/>
          <w:szCs w:val="28"/>
        </w:rPr>
        <w:t xml:space="preserve">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3724C4">
        <w:rPr>
          <w:sz w:val="28"/>
          <w:szCs w:val="28"/>
        </w:rPr>
        <w:t>80000</w:t>
      </w:r>
      <w:r w:rsidRPr="00517D95">
        <w:rPr>
          <w:sz w:val="28"/>
          <w:szCs w:val="28"/>
        </w:rPr>
        <w:t>.руб</w:t>
      </w:r>
      <w:proofErr w:type="gramStart"/>
      <w:r w:rsidRPr="00517D95">
        <w:rPr>
          <w:sz w:val="28"/>
          <w:szCs w:val="28"/>
        </w:rPr>
        <w:t xml:space="preserve"> .</w:t>
      </w:r>
      <w:proofErr w:type="gramEnd"/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3724C4">
        <w:rPr>
          <w:sz w:val="28"/>
          <w:szCs w:val="28"/>
        </w:rPr>
        <w:t xml:space="preserve">20000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Материалы, переданные в правоохранительные органы – ___,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рассчитанного ущерба, переданного в правоохранительные органы – ___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306965" w:rsidRPr="00F87360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– ___ </w:t>
      </w:r>
      <w:proofErr w:type="spellStart"/>
      <w:r>
        <w:rPr>
          <w:sz w:val="28"/>
          <w:szCs w:val="28"/>
        </w:rPr>
        <w:t>руб</w:t>
      </w:r>
      <w:proofErr w:type="spellEnd"/>
    </w:p>
    <w:p w:rsidR="00AD0F8C" w:rsidRDefault="00AD0F8C" w:rsidP="00AD0F8C">
      <w:pPr>
        <w:ind w:left="720"/>
        <w:jc w:val="both"/>
        <w:rPr>
          <w:sz w:val="28"/>
          <w:szCs w:val="28"/>
        </w:rPr>
      </w:pPr>
    </w:p>
    <w:p w:rsidR="00AD0F8C" w:rsidRDefault="00AD0F8C" w:rsidP="00AD0F8C">
      <w:pPr>
        <w:ind w:left="720"/>
        <w:jc w:val="both"/>
        <w:rPr>
          <w:sz w:val="28"/>
          <w:szCs w:val="28"/>
        </w:rPr>
      </w:pPr>
    </w:p>
    <w:p w:rsidR="00AD0F8C" w:rsidRDefault="00AD0F8C" w:rsidP="00AD0F8C">
      <w:pPr>
        <w:ind w:left="720"/>
        <w:jc w:val="both"/>
        <w:rPr>
          <w:sz w:val="28"/>
          <w:szCs w:val="28"/>
        </w:rPr>
      </w:pPr>
    </w:p>
    <w:p w:rsidR="00AD0F8C" w:rsidRDefault="00AD0F8C" w:rsidP="00AD0F8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Всего диких карьеров по </w:t>
      </w:r>
      <w:proofErr w:type="spellStart"/>
      <w:r>
        <w:rPr>
          <w:sz w:val="28"/>
          <w:szCs w:val="28"/>
        </w:rPr>
        <w:t>Приикскому</w:t>
      </w:r>
      <w:proofErr w:type="spellEnd"/>
      <w:r>
        <w:rPr>
          <w:sz w:val="28"/>
          <w:szCs w:val="28"/>
        </w:rPr>
        <w:t xml:space="preserve"> региону- </w:t>
      </w:r>
      <w:r>
        <w:rPr>
          <w:b/>
          <w:sz w:val="28"/>
          <w:szCs w:val="28"/>
        </w:rPr>
        <w:t>95</w:t>
      </w:r>
      <w:r>
        <w:rPr>
          <w:sz w:val="28"/>
          <w:szCs w:val="28"/>
        </w:rPr>
        <w:t xml:space="preserve"> из них </w:t>
      </w:r>
    </w:p>
    <w:p w:rsidR="00AD0F8C" w:rsidRDefault="00AD0F8C" w:rsidP="00AD0F8C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Азнакаевский</w:t>
      </w:r>
      <w:proofErr w:type="spellEnd"/>
      <w:r>
        <w:rPr>
          <w:sz w:val="28"/>
          <w:szCs w:val="28"/>
        </w:rPr>
        <w:t xml:space="preserve"> р-н-15</w:t>
      </w:r>
    </w:p>
    <w:p w:rsidR="00AD0F8C" w:rsidRDefault="00AD0F8C" w:rsidP="00AD0F8C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Бавлинский</w:t>
      </w:r>
      <w:proofErr w:type="spellEnd"/>
      <w:r>
        <w:rPr>
          <w:sz w:val="28"/>
          <w:szCs w:val="28"/>
        </w:rPr>
        <w:t xml:space="preserve"> р-н- 38 </w:t>
      </w:r>
    </w:p>
    <w:p w:rsidR="00AD0F8C" w:rsidRDefault="00AD0F8C" w:rsidP="00AD0F8C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Муслюмовский</w:t>
      </w:r>
      <w:proofErr w:type="spellEnd"/>
      <w:r>
        <w:rPr>
          <w:sz w:val="28"/>
          <w:szCs w:val="28"/>
        </w:rPr>
        <w:t xml:space="preserve"> р-н- 26</w:t>
      </w:r>
    </w:p>
    <w:p w:rsidR="00AD0F8C" w:rsidRDefault="00AD0F8C" w:rsidP="00AD0F8C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Ютазинский</w:t>
      </w:r>
      <w:proofErr w:type="spellEnd"/>
      <w:r>
        <w:rPr>
          <w:sz w:val="28"/>
          <w:szCs w:val="28"/>
        </w:rPr>
        <w:t xml:space="preserve"> р-н – 16</w:t>
      </w:r>
    </w:p>
    <w:p w:rsidR="00AD0F8C" w:rsidRDefault="00AD0F8C" w:rsidP="00AD0F8C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В период с июня месяца по октябрь месяц 2015 г. проведена рекультивация диких карьеров:</w:t>
      </w:r>
    </w:p>
    <w:p w:rsidR="00AD0F8C" w:rsidRDefault="00AD0F8C" w:rsidP="00AD0F8C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Азнакаевский</w:t>
      </w:r>
      <w:proofErr w:type="spellEnd"/>
      <w:r>
        <w:rPr>
          <w:sz w:val="28"/>
          <w:szCs w:val="28"/>
        </w:rPr>
        <w:t xml:space="preserve"> р-н- 6 карьеров на общей площади 4,6345 га</w:t>
      </w:r>
    </w:p>
    <w:p w:rsidR="00AD0F8C" w:rsidRDefault="00AD0F8C" w:rsidP="00AD0F8C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Муслюмовский</w:t>
      </w:r>
      <w:proofErr w:type="spellEnd"/>
      <w:r>
        <w:rPr>
          <w:sz w:val="28"/>
          <w:szCs w:val="28"/>
        </w:rPr>
        <w:t xml:space="preserve"> р-н- 7 на площади 8,9 га</w:t>
      </w:r>
    </w:p>
    <w:p w:rsidR="00AD0F8C" w:rsidRDefault="00AD0F8C" w:rsidP="00AD0F8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бавлинском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Ютазинском</w:t>
      </w:r>
      <w:proofErr w:type="spellEnd"/>
      <w:r>
        <w:rPr>
          <w:sz w:val="28"/>
          <w:szCs w:val="28"/>
        </w:rPr>
        <w:t xml:space="preserve"> районах рекультивация запланирована до конца 2015года.</w:t>
      </w:r>
    </w:p>
    <w:p w:rsidR="00AD0F8C" w:rsidRDefault="00AD0F8C" w:rsidP="00AD0F8C">
      <w:pPr>
        <w:jc w:val="both"/>
        <w:rPr>
          <w:sz w:val="28"/>
          <w:szCs w:val="28"/>
        </w:rPr>
      </w:pPr>
      <w:r>
        <w:rPr>
          <w:sz w:val="28"/>
          <w:szCs w:val="28"/>
        </w:rPr>
        <w:t>Это результат работы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года: проведены выступления представителей ТУ на семинарах и пояснительной работы с сельскими поселениями.</w:t>
      </w:r>
    </w:p>
    <w:p w:rsidR="00306965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06965" w:rsidRPr="00811DE9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F074C" w:rsidRDefault="003F074C" w:rsidP="003F074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</w:tr>
    </w:tbl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3F074C" w:rsidRDefault="00AD028A" w:rsidP="00AD028A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3F074C" w:rsidRPr="00BF5F9C">
        <w:rPr>
          <w:sz w:val="28"/>
          <w:szCs w:val="28"/>
        </w:rPr>
        <w:t>судебной практике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3"/>
        <w:gridCol w:w="881"/>
        <w:gridCol w:w="474"/>
        <w:gridCol w:w="1005"/>
        <w:gridCol w:w="474"/>
        <w:gridCol w:w="518"/>
        <w:gridCol w:w="459"/>
        <w:gridCol w:w="1682"/>
        <w:gridCol w:w="474"/>
        <w:gridCol w:w="525"/>
        <w:gridCol w:w="709"/>
        <w:gridCol w:w="1434"/>
      </w:tblGrid>
      <w:tr w:rsidR="003F074C" w:rsidRPr="00433049" w:rsidTr="00C91037">
        <w:trPr>
          <w:trHeight w:val="80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C91037">
        <w:trPr>
          <w:cantSplit/>
          <w:trHeight w:val="211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C91037">
        <w:trPr>
          <w:cantSplit/>
          <w:trHeight w:val="1427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C91037" w:rsidRPr="00433049" w:rsidTr="00C91037">
        <w:trPr>
          <w:cantSplit/>
          <w:trHeight w:val="357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</w:t>
            </w:r>
            <w:r w:rsidR="0055310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066</w:t>
            </w:r>
            <w:r w:rsidR="005531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620,80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</w:t>
            </w:r>
            <w:r w:rsidR="0055310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890</w:t>
            </w:r>
            <w:r w:rsidR="005531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231</w:t>
            </w:r>
          </w:p>
        </w:tc>
      </w:tr>
    </w:tbl>
    <w:p w:rsidR="00E604FB" w:rsidRDefault="00E604F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sectPr w:rsidR="00274775" w:rsidRPr="005D2B11" w:rsidSect="00B71E17">
      <w:headerReference w:type="even" r:id="rId9"/>
      <w:headerReference w:type="default" r:id="rId10"/>
      <w:pgSz w:w="11906" w:h="16838"/>
      <w:pgMar w:top="851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12" w:rsidRDefault="00725D12">
      <w:r>
        <w:separator/>
      </w:r>
    </w:p>
  </w:endnote>
  <w:endnote w:type="continuationSeparator" w:id="0">
    <w:p w:rsidR="00725D12" w:rsidRDefault="0072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12" w:rsidRDefault="00725D12">
      <w:r>
        <w:separator/>
      </w:r>
    </w:p>
  </w:footnote>
  <w:footnote w:type="continuationSeparator" w:id="0">
    <w:p w:rsidR="00725D12" w:rsidRDefault="00725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D12" w:rsidRDefault="00725D12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5D12" w:rsidRDefault="00725D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D12" w:rsidRDefault="00725D12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725D12" w:rsidRDefault="00725D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1013CB"/>
    <w:multiLevelType w:val="hybridMultilevel"/>
    <w:tmpl w:val="7C509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6"/>
    <w:rsid w:val="00012A04"/>
    <w:rsid w:val="000244C9"/>
    <w:rsid w:val="00046114"/>
    <w:rsid w:val="00071661"/>
    <w:rsid w:val="000767D8"/>
    <w:rsid w:val="000826C5"/>
    <w:rsid w:val="00083095"/>
    <w:rsid w:val="00090F08"/>
    <w:rsid w:val="00096D57"/>
    <w:rsid w:val="000A01C7"/>
    <w:rsid w:val="000A3E15"/>
    <w:rsid w:val="000B23E3"/>
    <w:rsid w:val="000B54EB"/>
    <w:rsid w:val="000D0249"/>
    <w:rsid w:val="000D56FB"/>
    <w:rsid w:val="000F3E81"/>
    <w:rsid w:val="00103701"/>
    <w:rsid w:val="00103F79"/>
    <w:rsid w:val="00106C9D"/>
    <w:rsid w:val="0011436E"/>
    <w:rsid w:val="00120178"/>
    <w:rsid w:val="001213A7"/>
    <w:rsid w:val="0012695E"/>
    <w:rsid w:val="00132DD3"/>
    <w:rsid w:val="00151B82"/>
    <w:rsid w:val="00183311"/>
    <w:rsid w:val="00183817"/>
    <w:rsid w:val="0019144C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306965"/>
    <w:rsid w:val="00307A02"/>
    <w:rsid w:val="00334B48"/>
    <w:rsid w:val="00334F4A"/>
    <w:rsid w:val="00336D09"/>
    <w:rsid w:val="0037169F"/>
    <w:rsid w:val="003724C4"/>
    <w:rsid w:val="00380702"/>
    <w:rsid w:val="003D67EB"/>
    <w:rsid w:val="003E4BDC"/>
    <w:rsid w:val="003F074C"/>
    <w:rsid w:val="003F20A4"/>
    <w:rsid w:val="00401458"/>
    <w:rsid w:val="004448E2"/>
    <w:rsid w:val="004454E2"/>
    <w:rsid w:val="00461AAE"/>
    <w:rsid w:val="00463FF2"/>
    <w:rsid w:val="00470130"/>
    <w:rsid w:val="00487244"/>
    <w:rsid w:val="004A37B2"/>
    <w:rsid w:val="004B0C92"/>
    <w:rsid w:val="004F4A2B"/>
    <w:rsid w:val="00506539"/>
    <w:rsid w:val="00517D95"/>
    <w:rsid w:val="0052577C"/>
    <w:rsid w:val="0052797B"/>
    <w:rsid w:val="00536BD9"/>
    <w:rsid w:val="00536DAE"/>
    <w:rsid w:val="0055310C"/>
    <w:rsid w:val="00555335"/>
    <w:rsid w:val="00557F8F"/>
    <w:rsid w:val="0057189B"/>
    <w:rsid w:val="00587357"/>
    <w:rsid w:val="00591F8B"/>
    <w:rsid w:val="005A4C19"/>
    <w:rsid w:val="005A64E2"/>
    <w:rsid w:val="005B1436"/>
    <w:rsid w:val="005C7359"/>
    <w:rsid w:val="005D2645"/>
    <w:rsid w:val="005D2B11"/>
    <w:rsid w:val="005E4473"/>
    <w:rsid w:val="005E4EA6"/>
    <w:rsid w:val="006015AD"/>
    <w:rsid w:val="006033F3"/>
    <w:rsid w:val="00610A49"/>
    <w:rsid w:val="00611ACC"/>
    <w:rsid w:val="00614BF7"/>
    <w:rsid w:val="00615F64"/>
    <w:rsid w:val="00617F81"/>
    <w:rsid w:val="00621CFF"/>
    <w:rsid w:val="00640451"/>
    <w:rsid w:val="00644AC3"/>
    <w:rsid w:val="00662FF0"/>
    <w:rsid w:val="0066775D"/>
    <w:rsid w:val="006700B2"/>
    <w:rsid w:val="006820E7"/>
    <w:rsid w:val="00682B8E"/>
    <w:rsid w:val="00690BDA"/>
    <w:rsid w:val="0069117D"/>
    <w:rsid w:val="006979B9"/>
    <w:rsid w:val="006B18DC"/>
    <w:rsid w:val="006B4C66"/>
    <w:rsid w:val="006C72A9"/>
    <w:rsid w:val="006D33F9"/>
    <w:rsid w:val="006D6247"/>
    <w:rsid w:val="006F5418"/>
    <w:rsid w:val="006F7CE3"/>
    <w:rsid w:val="00707701"/>
    <w:rsid w:val="00720B04"/>
    <w:rsid w:val="00725D12"/>
    <w:rsid w:val="00736894"/>
    <w:rsid w:val="00741B67"/>
    <w:rsid w:val="0076487E"/>
    <w:rsid w:val="00783674"/>
    <w:rsid w:val="00797C06"/>
    <w:rsid w:val="007A670B"/>
    <w:rsid w:val="007B5317"/>
    <w:rsid w:val="007C65EB"/>
    <w:rsid w:val="007F7856"/>
    <w:rsid w:val="00800640"/>
    <w:rsid w:val="0080073F"/>
    <w:rsid w:val="00811DE9"/>
    <w:rsid w:val="00825A02"/>
    <w:rsid w:val="00850305"/>
    <w:rsid w:val="00882C2A"/>
    <w:rsid w:val="008B6354"/>
    <w:rsid w:val="008B7FB4"/>
    <w:rsid w:val="008D13A2"/>
    <w:rsid w:val="008D672B"/>
    <w:rsid w:val="008E4CA3"/>
    <w:rsid w:val="00904F76"/>
    <w:rsid w:val="009144A0"/>
    <w:rsid w:val="0092269E"/>
    <w:rsid w:val="00925223"/>
    <w:rsid w:val="00930109"/>
    <w:rsid w:val="00953C79"/>
    <w:rsid w:val="00955869"/>
    <w:rsid w:val="0096483F"/>
    <w:rsid w:val="009A4104"/>
    <w:rsid w:val="009A5728"/>
    <w:rsid w:val="009B0FB1"/>
    <w:rsid w:val="009B4DC7"/>
    <w:rsid w:val="009C0484"/>
    <w:rsid w:val="009C4CDA"/>
    <w:rsid w:val="009E3827"/>
    <w:rsid w:val="009E45FD"/>
    <w:rsid w:val="009E6848"/>
    <w:rsid w:val="00A06221"/>
    <w:rsid w:val="00A100ED"/>
    <w:rsid w:val="00A10D29"/>
    <w:rsid w:val="00A11A6B"/>
    <w:rsid w:val="00A22E52"/>
    <w:rsid w:val="00A2763C"/>
    <w:rsid w:val="00A36CFF"/>
    <w:rsid w:val="00A43917"/>
    <w:rsid w:val="00A52937"/>
    <w:rsid w:val="00A85020"/>
    <w:rsid w:val="00A87961"/>
    <w:rsid w:val="00A9133A"/>
    <w:rsid w:val="00AA6BBE"/>
    <w:rsid w:val="00AB57D6"/>
    <w:rsid w:val="00AC7391"/>
    <w:rsid w:val="00AD028A"/>
    <w:rsid w:val="00AD0F8C"/>
    <w:rsid w:val="00AD44B8"/>
    <w:rsid w:val="00AE639A"/>
    <w:rsid w:val="00B03D45"/>
    <w:rsid w:val="00B05AAB"/>
    <w:rsid w:val="00B116D6"/>
    <w:rsid w:val="00B15CEE"/>
    <w:rsid w:val="00B24FCC"/>
    <w:rsid w:val="00B300EA"/>
    <w:rsid w:val="00B314E0"/>
    <w:rsid w:val="00B461B1"/>
    <w:rsid w:val="00B539C0"/>
    <w:rsid w:val="00B64772"/>
    <w:rsid w:val="00B659BC"/>
    <w:rsid w:val="00B676A5"/>
    <w:rsid w:val="00B71E17"/>
    <w:rsid w:val="00B75CBE"/>
    <w:rsid w:val="00BB4536"/>
    <w:rsid w:val="00BC3FC1"/>
    <w:rsid w:val="00BD055A"/>
    <w:rsid w:val="00BE5066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55B6"/>
    <w:rsid w:val="00C462EE"/>
    <w:rsid w:val="00C62DFA"/>
    <w:rsid w:val="00C6358E"/>
    <w:rsid w:val="00C7013B"/>
    <w:rsid w:val="00C85B11"/>
    <w:rsid w:val="00C905F5"/>
    <w:rsid w:val="00C91037"/>
    <w:rsid w:val="00C940B3"/>
    <w:rsid w:val="00CB5322"/>
    <w:rsid w:val="00CC05E7"/>
    <w:rsid w:val="00CD279F"/>
    <w:rsid w:val="00CE442B"/>
    <w:rsid w:val="00D01F90"/>
    <w:rsid w:val="00D14D5C"/>
    <w:rsid w:val="00D15C25"/>
    <w:rsid w:val="00D27FB7"/>
    <w:rsid w:val="00D34A49"/>
    <w:rsid w:val="00D34ED8"/>
    <w:rsid w:val="00D44013"/>
    <w:rsid w:val="00D52E02"/>
    <w:rsid w:val="00D54FAA"/>
    <w:rsid w:val="00D619C9"/>
    <w:rsid w:val="00D64BA5"/>
    <w:rsid w:val="00D66B42"/>
    <w:rsid w:val="00D73902"/>
    <w:rsid w:val="00D84523"/>
    <w:rsid w:val="00D95760"/>
    <w:rsid w:val="00DC219C"/>
    <w:rsid w:val="00DC4C5F"/>
    <w:rsid w:val="00DD2D59"/>
    <w:rsid w:val="00DD7AED"/>
    <w:rsid w:val="00DE2F6C"/>
    <w:rsid w:val="00DE61A5"/>
    <w:rsid w:val="00DF1282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A791D"/>
    <w:rsid w:val="00EB2F26"/>
    <w:rsid w:val="00EC1506"/>
    <w:rsid w:val="00EC2113"/>
    <w:rsid w:val="00EE0E99"/>
    <w:rsid w:val="00EE53B5"/>
    <w:rsid w:val="00EE781E"/>
    <w:rsid w:val="00EF1D91"/>
    <w:rsid w:val="00EF3D13"/>
    <w:rsid w:val="00F01EEB"/>
    <w:rsid w:val="00F04C79"/>
    <w:rsid w:val="00F128F2"/>
    <w:rsid w:val="00F13F25"/>
    <w:rsid w:val="00F152F7"/>
    <w:rsid w:val="00F2700A"/>
    <w:rsid w:val="00F30E2B"/>
    <w:rsid w:val="00F32403"/>
    <w:rsid w:val="00F34A67"/>
    <w:rsid w:val="00F3652C"/>
    <w:rsid w:val="00F42675"/>
    <w:rsid w:val="00F653BE"/>
    <w:rsid w:val="00F87E0F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DC12-C8AE-4500-92A5-E8D3E7E4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1759</Words>
  <Characters>11245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5</cp:revision>
  <cp:lastPrinted>2015-10-09T09:29:00Z</cp:lastPrinted>
  <dcterms:created xsi:type="dcterms:W3CDTF">2015-10-09T09:25:00Z</dcterms:created>
  <dcterms:modified xsi:type="dcterms:W3CDTF">2015-10-15T11:26:00Z</dcterms:modified>
</cp:coreProperties>
</file>