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>
          <w:sz w:val="26"/>
          <w:szCs w:val="26"/>
        </w:rPr>
      </w:pPr>
      <w:r>
        <w:rPr>
          <w:sz w:val="26"/>
          <w:szCs w:val="26"/>
        </w:rPr>
        <w:t>Форма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>
      <w:pPr>
        <w:pStyle w:val="Normal"/>
        <w:bidi w:val="0"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>
      <w:pPr>
        <w:pStyle w:val="Normal"/>
        <w:bidi w:val="0"/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на территории Республики Татарстан в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sz w:val="26"/>
          <w:szCs w:val="26"/>
        </w:rPr>
        <w:t>квартале 2025 года</w:t>
      </w:r>
    </w:p>
    <w:p>
      <w:pPr>
        <w:pStyle w:val="Normal"/>
        <w:bidi w:val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390" w:type="dxa"/>
        <w:jc w:val="left"/>
        <w:tblInd w:w="-10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3781"/>
        <w:gridCol w:w="899"/>
        <w:gridCol w:w="2895"/>
        <w:gridCol w:w="1245"/>
        <w:gridCol w:w="1080"/>
        <w:gridCol w:w="901"/>
        <w:gridCol w:w="720"/>
        <w:gridCol w:w="900"/>
        <w:gridCol w:w="719"/>
        <w:gridCol w:w="1080"/>
        <w:gridCol w:w="720"/>
      </w:tblGrid>
      <w:tr>
        <w:trPr>
          <w:trHeight w:val="324" w:hRule="atLeast"/>
        </w:trPr>
        <w:tc>
          <w:tcPr>
            <w:tcW w:w="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7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Количество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Тематика обращений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>
        <w:trPr>
          <w:trHeight w:val="607" w:hRule="atLeast"/>
        </w:trPr>
        <w:tc>
          <w:tcPr>
            <w:tcW w:w="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3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 устной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</w:t>
            </w:r>
          </w:p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письменной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составлены документы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представление интересов</w:t>
            </w:r>
          </w:p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>
        <w:trPr>
          <w:trHeight w:val="1908" w:hRule="atLeast"/>
          <w:cantSplit w:val="true"/>
        </w:trPr>
        <w:tc>
          <w:tcPr>
            <w:tcW w:w="4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37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8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2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24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 государственных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и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местного</w:t>
            </w:r>
          </w:p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самоуправления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PT Astra Serif" w:hAnsi="PT Astra Serif"/>
                <w:sz w:val="20"/>
                <w:szCs w:val="20"/>
              </w:rPr>
              <w:t>в организациях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36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bidi w:val="0"/>
              <w:snapToGrid w:val="false"/>
              <w:ind w:hanging="0"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родители, имеющие трех и более детей</w:t>
            </w:r>
          </w:p>
        </w:tc>
        <w:tc>
          <w:tcPr>
            <w:tcW w:w="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sz w:val="20"/>
                <w:szCs w:val="20"/>
              </w:rPr>
            </w:pPr>
            <w:bookmarkStart w:id="0" w:name="_PictureBullets_Копия_1"/>
            <w:bookmarkEnd w:id="0"/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>
            <w:pPr>
              <w:pStyle w:val="Normal"/>
              <w:widowControl w:val="false"/>
              <w:bidi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>
          <w:rFonts w:eastAsia="Times New Roman"/>
          <w:sz w:val="26"/>
          <w:szCs w:val="26"/>
        </w:rPr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/>
      </w:pPr>
      <w:r>
        <w:rPr>
          <w:rStyle w:val="FontStyle18"/>
          <w:rFonts w:eastAsia="Times New Roman"/>
          <w:sz w:val="26"/>
          <w:szCs w:val="26"/>
          <w:lang w:eastAsia="zh-CN"/>
        </w:rPr>
        <w:t xml:space="preserve">участниками государственной системы бесплатной юридической помощи </w:t>
      </w:r>
    </w:p>
    <w:p>
      <w:pPr>
        <w:pStyle w:val="Style51"/>
        <w:widowControl/>
        <w:bidi w:val="0"/>
        <w:spacing w:lineRule="auto" w:line="240"/>
        <w:ind w:hanging="0" w:left="754"/>
        <w:jc w:val="center"/>
        <w:rPr/>
      </w:pPr>
      <w:r>
        <w:rPr>
          <w:rStyle w:val="FontStyle18"/>
          <w:rFonts w:eastAsia="Times New Roman"/>
          <w:sz w:val="26"/>
          <w:szCs w:val="26"/>
        </w:rPr>
        <w:t xml:space="preserve">в </w:t>
      </w:r>
      <w:r>
        <w:rPr>
          <w:rStyle w:val="FontStyle18"/>
          <w:rFonts w:eastAsia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III</w:t>
      </w:r>
      <w:r>
        <w:rPr>
          <w:rStyle w:val="FontStyle18"/>
          <w:rFonts w:eastAsia="Times New Roman"/>
          <w:sz w:val="26"/>
          <w:szCs w:val="26"/>
        </w:rPr>
        <w:t xml:space="preserve"> квартале 2025 года</w:t>
      </w:r>
    </w:p>
    <w:p>
      <w:pPr>
        <w:pStyle w:val="Normal"/>
        <w:bidi w:val="0"/>
        <w:rPr>
          <w:rFonts w:ascii="PT Astra Serif" w:hAnsi="PT Astra Serif"/>
        </w:rPr>
      </w:pPr>
      <w:r>
        <w:rPr/>
      </w:r>
    </w:p>
    <w:tbl>
      <w:tblPr>
        <w:tblW w:w="15108" w:type="dxa"/>
        <w:jc w:val="left"/>
        <w:tblInd w:w="-17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1801"/>
        <w:gridCol w:w="1888"/>
        <w:gridCol w:w="1709"/>
        <w:gridCol w:w="6663"/>
      </w:tblGrid>
      <w:tr>
        <w:trPr/>
        <w:tc>
          <w:tcPr>
            <w:tcW w:w="3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Style18"/>
                <w:rFonts w:eastAsia="Times New Roman"/>
                <w:lang w:eastAsia="zh-CN"/>
              </w:rPr>
              <w:t>Наименование участника государственной системы бесплатной юридической помощи</w:t>
            </w:r>
            <w:bookmarkStart w:id="1" w:name="_GoBack"/>
            <w:bookmarkEnd w:id="1"/>
          </w:p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</w:rPr>
            </w:pPr>
            <w:r>
              <w:rPr/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2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</w:rPr>
            </w:pPr>
            <w:r>
              <w:rPr/>
            </w:r>
          </w:p>
        </w:tc>
      </w:tr>
      <w:tr>
        <w:trPr/>
        <w:tc>
          <w:tcPr>
            <w:tcW w:w="304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bidi w:val="0"/>
              <w:rPr>
                <w:rFonts w:ascii="PT Astra Serif" w:hAnsi="PT Astra Serif"/>
              </w:rPr>
            </w:pPr>
            <w:r>
              <w:rPr/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</w:rPr>
              <w:t>в средствах массовой информации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</w:rPr>
              <w:t>в сети «Интернет»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</w:rPr>
              <w:t>изданных брошюр, памяток и т.д.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widowControl w:val="false"/>
              <w:bidi w:val="0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Style w:val="FontStyle18"/>
              </w:rPr>
              <w:t>иным способом</w:t>
            </w:r>
          </w:p>
          <w:p>
            <w:pPr>
              <w:pStyle w:val="Normal"/>
              <w:widowControl w:val="false"/>
              <w:bidi w:val="0"/>
              <w:jc w:val="center"/>
              <w:rPr>
                <w:rFonts w:ascii="PT Astra Serif" w:hAnsi="PT Astra Serif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>
        <w:trPr>
          <w:trHeight w:val="1138" w:hRule="atLeast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ind w:left="249" w:right="24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4"/>
                <w:szCs w:val="24"/>
              </w:rPr>
              <w:t>0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snapToGrid w:val="false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both"/>
              <w:rPr/>
            </w:pPr>
            <w:r>
              <w:rPr>
                <w:rStyle w:val="FontStyle18"/>
              </w:rPr>
              <w:t>Информация, предусмотренная статьей 28 Федерального закона             от 21 ноября 2011 года № 324-ФЗ размещена на официальном сайте Министерства в сети «Интернет», а также при необходимости предоставляется гражданам в ходе личного приема</w:t>
            </w:r>
          </w:p>
        </w:tc>
      </w:tr>
    </w:tbl>
    <w:p>
      <w:pPr>
        <w:pStyle w:val="Normal"/>
        <w:bidi w:val="0"/>
        <w:rPr>
          <w:rFonts w:ascii="PT Astra Serif" w:hAnsi="PT Astra Serif"/>
        </w:rPr>
      </w:pPr>
      <w:r>
        <w:rPr/>
      </w:r>
    </w:p>
    <w:p>
      <w:pPr>
        <w:pStyle w:val="Style51"/>
        <w:widowControl/>
        <w:bidi w:val="0"/>
        <w:spacing w:lineRule="auto" w:line="240"/>
        <w:rPr>
          <w:vanish/>
          <w:sz w:val="20"/>
          <w:szCs w:val="20"/>
        </w:rPr>
      </w:pPr>
      <w:r>
        <w:rPr>
          <w:vanish/>
          <w:sz w:val="20"/>
          <w:szCs w:val="20"/>
        </w:rPr>
      </w:r>
      <w:bookmarkStart w:id="2" w:name="_PictureBullets"/>
      <w:bookmarkStart w:id="3" w:name="_PictureBullets_Копия_1_Копия_1"/>
      <w:bookmarkStart w:id="4" w:name="_PictureBullets"/>
      <w:bookmarkStart w:id="5" w:name="_PictureBullets_Копия_1_Копия_1"/>
      <w:bookmarkEnd w:id="4"/>
      <w:bookmarkEnd w:id="5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134" w:right="567" w:gutter="0" w:header="567" w:top="1134" w:footer="568" w:bottom="716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Comment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Style51">
    <w:name w:val="Style5"/>
    <w:basedOn w:val="Normal"/>
    <w:qFormat/>
    <w:pPr>
      <w:widowControl w:val="false"/>
      <w:spacing w:lineRule="exact" w:line="265"/>
      <w:jc w:val="both"/>
    </w:pPr>
    <w:rPr>
      <w:rFonts w:eastAsia="Calibri"/>
    </w:rPr>
  </w:style>
  <w:style w:type="paragraph" w:styleId="ConsPlusCell">
    <w:name w:val="ConsPlusCel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LibreOffice/25.2.6.2$Linux_X86_64 LibreOffice_project/520$Build-2</Application>
  <AppVersion>15.0000</AppVersion>
  <Pages>5</Pages>
  <Words>927</Words>
  <Characters>5505</Characters>
  <CharactersWithSpaces>6244</CharactersWithSpaces>
  <Paragraphs>270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2025-12-23T11:52:15Z</dcterms:created>
  <dc:creator/>
  <dc:description/>
  <dc:language>ru-RU</dc:language>
  <cp:lastModifiedBy/>
  <dcterms:modified xsi:type="dcterms:W3CDTF">2026-04-03T11:59:35Z</dcterms:modified>
  <cp:revision>11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