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hanging="0" w:left="0" w:right="-1"/>
        <w:jc w:val="center"/>
        <w:rPr>
          <w:b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ПОЯСНИТЕЛЬНАЯ ЗАПИСКА</w:t>
      </w:r>
    </w:p>
    <w:p>
      <w:pPr>
        <w:pStyle w:val="Normal"/>
        <w:jc w:val="center"/>
        <w:rPr>
          <w:b w:val="false"/>
          <w:sz w:val="28"/>
          <w:szCs w:val="28"/>
        </w:rPr>
      </w:pPr>
      <w:r>
        <w:rPr>
          <w:b/>
          <w:szCs w:val="28"/>
        </w:rPr>
        <w:t xml:space="preserve">к проекту постановления Кабинета Министров Республики Татарстан </w:t>
        <w:br/>
        <w:t xml:space="preserve">«О внесении </w:t>
      </w:r>
      <w:r>
        <w:rPr>
          <w:rFonts w:cs="Times New Roman"/>
          <w:b/>
          <w:sz w:val="28"/>
          <w:szCs w:val="28"/>
        </w:rPr>
        <w:t xml:space="preserve">изменений в отдельные </w:t>
      </w:r>
      <w:r>
        <w:rPr>
          <w:rFonts w:cs="Times New Roman"/>
          <w:b/>
          <w:sz w:val="28"/>
          <w:szCs w:val="28"/>
          <w:shd w:fill="auto" w:val="clear"/>
        </w:rPr>
        <w:t xml:space="preserve"> постановления Кабинета Министров Республики Татарстан»</w:t>
      </w:r>
    </w:p>
    <w:p>
      <w:pPr>
        <w:pStyle w:val="ConsPlusTitle"/>
        <w:ind w:firstLine="567" w:left="0" w:right="-1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737" w:left="0" w:right="0"/>
        <w:jc w:val="both"/>
        <w:rPr>
          <w:szCs w:val="28"/>
        </w:rPr>
      </w:pPr>
      <w:r>
        <w:rPr>
          <w:szCs w:val="28"/>
        </w:rPr>
        <w:t>Проект постановления Кабинета Министров Республики Татарстан</w:t>
        <w:br/>
        <w:t xml:space="preserve">«О внесении </w:t>
      </w:r>
      <w:r>
        <w:rPr>
          <w:rFonts w:cs="Times New Roman"/>
          <w:sz w:val="28"/>
          <w:szCs w:val="28"/>
        </w:rPr>
        <w:t xml:space="preserve">изменений в отдельные </w:t>
      </w:r>
      <w:r>
        <w:rPr>
          <w:rFonts w:cs="Times New Roman"/>
          <w:sz w:val="28"/>
          <w:szCs w:val="28"/>
          <w:shd w:fill="auto" w:val="clear"/>
        </w:rPr>
        <w:t xml:space="preserve"> постановления Кабинета Министров Республики Татарстан»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разработан в целях приведения  Положения о региональном государственном экологическом контроле (надзоре) на территории Республики Татарстан, утвержденного постановлением Кабинета Министров Республики Татарстан от 22.09.2021 № 895, и  Положения о региональном государственном геологическом контроле (надзоре), утвержденного постановлением Кабинета Министров Республики Татарстан от 30.09.2021 № 940, в соответствие с нормами Федерального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u w:val="none"/>
          <w:effect w:val="none"/>
          <w:shd w:fill="auto" w:val="clear"/>
          <w:lang w:val="ru-RU" w:eastAsia="ru-RU" w:bidi="ar-SA"/>
        </w:rPr>
        <w:t>закона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от 31 июля 2020 года № 248-ФЗ «О государственном контроле (надзоре) и муниципальном контроле в Российской Федерации», в который Федеральным законом от </w:t>
      </w:r>
      <w:r>
        <w:rPr>
          <w:b w:val="false"/>
          <w:color w:val="000000"/>
          <w:szCs w:val="28"/>
          <w:lang w:eastAsia="ru-RU"/>
        </w:rPr>
        <w:t xml:space="preserve">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Федерации» (далее - Федеральный закон № 567-ФЗ) </w:t>
      </w:r>
      <w:r>
        <w:rPr>
          <w:rFonts w:cs="Times New Roman"/>
          <w:b w:val="false"/>
          <w:sz w:val="28"/>
          <w:szCs w:val="28"/>
          <w:shd w:fill="auto" w:val="clear"/>
        </w:rPr>
        <w:t xml:space="preserve">были внесены изменения. </w:t>
      </w:r>
    </w:p>
    <w:p>
      <w:pPr>
        <w:pStyle w:val="Normal"/>
        <w:widowControl/>
        <w:suppressAutoHyphens w:val="true"/>
        <w:bidi w:val="0"/>
        <w:ind w:firstLine="737" w:left="0" w:right="0"/>
        <w:jc w:val="both"/>
        <w:rPr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Проектом предусмотрены следующие изменения:</w:t>
      </w:r>
      <w:r>
        <w:rPr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ind w:firstLine="737" w:left="0" w:right="0"/>
        <w:jc w:val="both"/>
        <w:rPr>
          <w:szCs w:val="28"/>
        </w:rPr>
      </w:pPr>
      <w:r>
        <w:rPr>
          <w:szCs w:val="28"/>
        </w:rPr>
        <w:t>закреплена возможность подачи обращений в адрес Министерства посредством е</w:t>
      </w:r>
      <w:r>
        <w:rPr>
          <w:rFonts w:cs="Times New Roman"/>
          <w:b w:val="false"/>
          <w:sz w:val="28"/>
          <w:szCs w:val="28"/>
        </w:rPr>
        <w:t>диного портала государственных и муниципальных услуг или регионального портала государственных и муниципальных услуг,</w:t>
      </w:r>
    </w:p>
    <w:p>
      <w:pPr>
        <w:pStyle w:val="Normal"/>
        <w:widowControl/>
        <w:suppressAutoHyphens w:val="true"/>
        <w:bidi w:val="0"/>
        <w:ind w:firstLine="737" w:left="0" w:right="0"/>
        <w:jc w:val="both"/>
        <w:rPr>
          <w:szCs w:val="28"/>
        </w:rPr>
      </w:pPr>
      <w:r>
        <w:rPr>
          <w:rFonts w:cs="Times New Roman"/>
          <w:b w:val="false"/>
          <w:sz w:val="28"/>
          <w:szCs w:val="28"/>
        </w:rPr>
        <w:t xml:space="preserve">использование мобильного приложения «Инспектор» предусмотрено в качестве одного из способов проведения консультирования, </w:t>
      </w:r>
    </w:p>
    <w:p>
      <w:pPr>
        <w:pStyle w:val="Normal"/>
        <w:widowControl/>
        <w:suppressAutoHyphens w:val="true"/>
        <w:bidi w:val="0"/>
        <w:ind w:firstLine="737" w:left="0" w:right="0"/>
        <w:jc w:val="both"/>
        <w:rPr>
          <w:szCs w:val="28"/>
        </w:rPr>
      </w:pPr>
      <w:r>
        <w:rPr>
          <w:rFonts w:cs="Times New Roman"/>
          <w:b w:val="false"/>
          <w:sz w:val="28"/>
          <w:szCs w:val="28"/>
        </w:rPr>
        <w:t>установлен перечень оснований проведения выездного обследования с использованием беспилотных аппаратов (систем),</w:t>
      </w:r>
    </w:p>
    <w:p>
      <w:pPr>
        <w:pStyle w:val="Normal"/>
        <w:widowControl/>
        <w:suppressAutoHyphens w:val="true"/>
        <w:bidi w:val="0"/>
        <w:ind w:firstLine="737" w:left="0" w:right="0"/>
        <w:jc w:val="both"/>
        <w:rPr>
          <w:szCs w:val="28"/>
        </w:rPr>
      </w:pPr>
      <w:r>
        <w:rPr>
          <w:rFonts w:cs="Times New Roman"/>
          <w:b w:val="false"/>
          <w:sz w:val="28"/>
          <w:szCs w:val="28"/>
        </w:rPr>
        <w:t>уточнен порядок обжалования решений Министерства, действий (бездействия) его должностных лиц.</w:t>
      </w:r>
    </w:p>
    <w:p>
      <w:pPr>
        <w:pStyle w:val="Normal"/>
        <w:jc w:val="both"/>
        <w:rPr>
          <w:szCs w:val="28"/>
        </w:rPr>
      </w:pPr>
      <w:r>
        <w:rPr/>
        <w:tab/>
      </w:r>
      <w:r>
        <w:rPr>
          <w:szCs w:val="28"/>
        </w:rPr>
        <w:t xml:space="preserve">Принятие постановления Кабинета Министров Республики Татарстан не потребует финансирования из бюджета Республики Татарстан. </w:t>
      </w:r>
    </w:p>
    <w:p>
      <w:pPr>
        <w:pStyle w:val="Normal"/>
        <w:jc w:val="both"/>
        <w:rPr>
          <w:szCs w:val="28"/>
        </w:rPr>
      </w:pPr>
      <w:r>
        <w:rPr/>
        <w:tab/>
        <w:t>Проект</w:t>
      </w:r>
      <w:r>
        <w:rPr>
          <w:sz w:val="28"/>
          <w:szCs w:val="28"/>
        </w:rPr>
        <w:t xml:space="preserve"> был размещен на </w:t>
      </w:r>
      <w:r>
        <w:rPr>
          <w:b w:val="false"/>
          <w:sz w:val="28"/>
          <w:szCs w:val="28"/>
        </w:rPr>
        <w:t xml:space="preserve">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</w:t>
      </w:r>
      <w:r>
        <w:rPr>
          <w:b w:val="false"/>
          <w:color w:val="000000"/>
          <w:sz w:val="28"/>
          <w:szCs w:val="28"/>
        </w:rPr>
        <w:t>(</w:t>
      </w:r>
      <w:hyperlink r:id="rId2">
        <w:bookmarkStart w:id="0" w:name="wwwlink_Копия_1"/>
        <w:bookmarkEnd w:id="0"/>
        <w:r>
          <w:rPr>
            <w:rStyle w:val="Hyperlink"/>
            <w:b w:val="false"/>
            <w:strike w:val="false"/>
            <w:dstrike w:val="false"/>
            <w:color w:val="000000"/>
            <w:sz w:val="28"/>
            <w:szCs w:val="28"/>
            <w:u w:val="none"/>
            <w:effect w:val="none"/>
          </w:rPr>
          <w:t>http://tatarstan.ru/regulation</w:t>
        </w:r>
      </w:hyperlink>
      <w:r>
        <w:rPr>
          <w:b w:val="false"/>
          <w:color w:val="000000"/>
          <w:sz w:val="28"/>
          <w:szCs w:val="28"/>
        </w:rPr>
        <w:t>).</w:t>
      </w:r>
      <w:r>
        <w:rPr>
          <w:sz w:val="28"/>
          <w:szCs w:val="28"/>
        </w:rPr>
        <w:t xml:space="preserve"> З</w:t>
      </w:r>
      <w:r>
        <w:rPr>
          <w:b w:val="false"/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>
      <w:pPr>
        <w:pStyle w:val="Normal"/>
        <w:jc w:val="both"/>
        <w:rPr>
          <w:szCs w:val="28"/>
        </w:rPr>
      </w:pPr>
      <w:r>
        <w:rPr/>
        <w:tab/>
      </w:r>
    </w:p>
    <w:sectPr>
      <w:type w:val="nextPage"/>
      <w:pgSz w:w="11906" w:h="16838"/>
      <w:pgMar w:left="1134" w:right="566" w:gutter="0" w:header="0" w:top="89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Style13">
    <w:name w:val="Основной шрифт абзаца"/>
    <w:qFormat/>
    <w:rPr/>
  </w:style>
  <w:style w:type="character" w:styleId="ConsPlusNormal">
    <w:name w:val="ConsPlusNormal Знак"/>
    <w:qFormat/>
    <w:rPr>
      <w:sz w:val="24"/>
      <w:lang w:val="ru-RU" w:bidi="ar-SA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PageNumber">
    <w:name w:val="page number"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zh-CN" w:bidi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zh-CN" w:bidi="ar-SA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1229</TotalTime>
  <Application>LibreOffice/25.2.6.2$Linux_X86_64 LibreOffice_project/520$Build-2</Application>
  <AppVersion>15.0000</AppVersion>
  <Pages>1</Pages>
  <Words>240</Words>
  <Characters>1899</Characters>
  <CharactersWithSpaces>2142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2023-07-20T11:10:00Z</dcterms:created>
  <dc:creator>юзер</dc:creator>
  <dc:description/>
  <dc:language>ru-RU</dc:language>
  <cp:lastModifiedBy/>
  <cp:lastPrinted>2024-11-01T10:18:52Z</cp:lastPrinted>
  <dcterms:modified xsi:type="dcterms:W3CDTF">2026-03-06T12:02:01Z</dcterms:modified>
  <cp:revision>44</cp:revision>
  <dc:subject/>
  <dc:title>Документ предоставлен КонсультантПлюс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