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Правительства РФ от 28.12.2021 N 2499</w:t>
              <w:br/>
              <w: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br/>
              <w:t>(вместе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16.09.2025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28 декабря 2021 г. N 2499</w:t>
      </w:r>
    </w:p>
    <w:p>
      <w:pPr>
        <w:pStyle w:val="ConsPlusTitle"/>
        <w:jc w:val="center"/>
        <w:rPr/>
      </w:pPr>
      <w:r>
        <w:rPr/>
      </w:r>
    </w:p>
    <w:p>
      <w:pPr>
        <w:pStyle w:val="ConsPlusTitle"/>
        <w:jc w:val="center"/>
        <w:rPr/>
      </w:pPr>
      <w:r>
        <w:rPr>
          <w:sz w:val="24"/>
        </w:rPr>
        <w:t>О ПОРЯДКЕ</w:t>
      </w:r>
    </w:p>
    <w:p>
      <w:pPr>
        <w:pStyle w:val="ConsPlusTitle"/>
        <w:jc w:val="center"/>
        <w:rPr/>
      </w:pPr>
      <w:r>
        <w:rPr>
          <w:sz w:val="24"/>
        </w:rPr>
        <w:t>ПРОВЕДЕНИЯ АУКЦИОНА НА ПРАВО ПОЛЬЗОВАНИЯ УЧАСТКОМ НЕДР</w:t>
      </w:r>
    </w:p>
    <w:p>
      <w:pPr>
        <w:pStyle w:val="ConsPlusTitle"/>
        <w:jc w:val="center"/>
        <w:rPr/>
      </w:pPr>
      <w:r>
        <w:rPr>
          <w:sz w:val="24"/>
        </w:rPr>
        <w:t>ФЕДЕРАЛЬНОГО ЗНАЧЕНИЯ, УЧАСТКОМ НЕДР МЕСТНОГО ЗНАЧЕНИЯ,</w:t>
      </w:r>
    </w:p>
    <w:p>
      <w:pPr>
        <w:pStyle w:val="ConsPlusTitle"/>
        <w:jc w:val="center"/>
        <w:rPr/>
      </w:pPr>
      <w:r>
        <w:rPr>
          <w:sz w:val="24"/>
        </w:rPr>
        <w:t>А ТАКЖЕ УЧАСТКОМ НЕДР, НЕ ОТНЕСЕННЫМ К УЧАСТКАМ НЕДР</w:t>
      </w:r>
    </w:p>
    <w:p>
      <w:pPr>
        <w:pStyle w:val="ConsPlusTitle"/>
        <w:jc w:val="center"/>
        <w:rPr/>
      </w:pPr>
      <w:r>
        <w:rPr>
          <w:sz w:val="24"/>
        </w:rPr>
        <w:t>ФЕДЕРАЛЬНОГО ИЛИ МЕСТНОГО ЗНАЧЕНИЯ</w:t>
      </w:r>
    </w:p>
    <w:p>
      <w:pPr>
        <w:pStyle w:val="ConsPlusNormal"/>
        <w:jc w:val="both"/>
        <w:rPr/>
      </w:pPr>
      <w:r>
        <w:rPr/>
      </w:r>
    </w:p>
    <w:p>
      <w:pPr>
        <w:pStyle w:val="ConsPlusNormal"/>
        <w:ind w:firstLine="540"/>
        <w:jc w:val="both"/>
        <w:rPr/>
      </w:pPr>
      <w:r>
        <w:rPr>
          <w:sz w:val="24"/>
        </w:rPr>
        <w:t>В соответствии с частью первой статьи 13.1 Закона Российской Федерации "О недрах" Правительство Российской Федерации постановляет:</w:t>
      </w:r>
    </w:p>
    <w:p>
      <w:pPr>
        <w:pStyle w:val="ConsPlusNormal"/>
        <w:spacing w:before="240" w:after="0"/>
        <w:ind w:firstLine="540"/>
        <w:jc w:val="both"/>
        <w:rPr/>
      </w:pPr>
      <w:r>
        <w:rPr>
          <w:sz w:val="24"/>
        </w:rPr>
        <w:t xml:space="preserve">1. Утвердить прилагаемые </w:t>
      </w:r>
      <w:hyperlink w:anchor="P30" w:tgtFrame="ПРАВИЛА">
        <w:r>
          <w:rPr>
            <w:rStyle w:val="ListLabel2"/>
            <w:color w:val="0000FF"/>
            <w:sz w:val="24"/>
          </w:rPr>
          <w:t>Правила</w:t>
        </w:r>
      </w:hyperlink>
      <w:r>
        <w:rPr>
          <w:sz w:val="24"/>
        </w:rPr>
        <w:t xml:space="preserve">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w:t>
      </w:r>
    </w:p>
    <w:p>
      <w:pPr>
        <w:pStyle w:val="ConsPlusNormal"/>
        <w:spacing w:before="240" w:after="0"/>
        <w:ind w:firstLine="540"/>
        <w:jc w:val="both"/>
        <w:rPr/>
      </w:pPr>
      <w:r>
        <w:rPr>
          <w:sz w:val="24"/>
        </w:rPr>
        <w:t>2. 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объявление о проведении которого на день вступления в силу настоящего постановления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проводится в соответствии с правовыми актами, регламентирующими проведение такого аукциона на право пользования указанными участками недр, действовавшими на день размещения такого объявления.</w:t>
      </w:r>
    </w:p>
    <w:p>
      <w:pPr>
        <w:pStyle w:val="ConsPlusNormal"/>
        <w:spacing w:before="240" w:after="0"/>
        <w:ind w:firstLine="540"/>
        <w:jc w:val="both"/>
        <w:rPr/>
      </w:pPr>
      <w:r>
        <w:rPr>
          <w:sz w:val="24"/>
        </w:rPr>
        <w:t>3. Настоящее постановление вступает в силу с 1 января 2022 г.</w:t>
      </w:r>
    </w:p>
    <w:p>
      <w:pPr>
        <w:pStyle w:val="ConsPlusNormal"/>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М.МИШУСТИН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28 декабря 2021 г. N 2499</w:t>
      </w:r>
    </w:p>
    <w:p>
      <w:pPr>
        <w:pStyle w:val="ConsPlusNormal"/>
        <w:jc w:val="both"/>
        <w:rPr/>
      </w:pPr>
      <w:r>
        <w:rPr/>
      </w:r>
      <w:bookmarkStart w:id="0" w:name="P30"/>
      <w:bookmarkStart w:id="1" w:name="P30"/>
      <w:bookmarkEnd w:id="1"/>
    </w:p>
    <w:p>
      <w:pPr>
        <w:pStyle w:val="ConsPlusTitle"/>
        <w:jc w:val="center"/>
        <w:rPr/>
      </w:pPr>
      <w:bookmarkStart w:id="2" w:name="P30"/>
      <w:bookmarkEnd w:id="2"/>
      <w:r>
        <w:rPr>
          <w:sz w:val="24"/>
        </w:rPr>
        <w:t>ПРАВИЛА</w:t>
      </w:r>
    </w:p>
    <w:p>
      <w:pPr>
        <w:pStyle w:val="ConsPlusTitle"/>
        <w:jc w:val="center"/>
        <w:rPr/>
      </w:pPr>
      <w:r>
        <w:rPr>
          <w:sz w:val="24"/>
        </w:rPr>
        <w:t>ПРОВЕДЕНИЯ АУКЦИОНА НА ПРАВО ПОЛЬЗОВАНИЯ УЧАСТКОМ НЕДР</w:t>
      </w:r>
    </w:p>
    <w:p>
      <w:pPr>
        <w:pStyle w:val="ConsPlusTitle"/>
        <w:jc w:val="center"/>
        <w:rPr/>
      </w:pPr>
      <w:r>
        <w:rPr>
          <w:sz w:val="24"/>
        </w:rPr>
        <w:t>ФЕДЕРАЛЬНОГО ЗНАЧЕНИЯ, УЧАСТКОМ НЕДР МЕСТНОГО ЗНАЧЕНИЯ,</w:t>
      </w:r>
    </w:p>
    <w:p>
      <w:pPr>
        <w:pStyle w:val="ConsPlusTitle"/>
        <w:jc w:val="center"/>
        <w:rPr/>
      </w:pPr>
      <w:r>
        <w:rPr>
          <w:sz w:val="24"/>
        </w:rPr>
        <w:t>А ТАКЖЕ УЧАСТКОМ НЕДР, НЕ ОТНЕСЕННЫМ К УЧАСТКАМ НЕДР</w:t>
      </w:r>
    </w:p>
    <w:p>
      <w:pPr>
        <w:pStyle w:val="ConsPlusTitle"/>
        <w:jc w:val="center"/>
        <w:rPr/>
      </w:pPr>
      <w:r>
        <w:rPr>
          <w:sz w:val="24"/>
        </w:rPr>
        <w:t>ФЕДЕРАЛЬНОГО ИЛИ МЕСТНОГО ЗНАЧЕНИЯ,</w:t>
      </w:r>
    </w:p>
    <w:p>
      <w:pPr>
        <w:pStyle w:val="ConsPlusTitle"/>
        <w:jc w:val="center"/>
        <w:rPr/>
      </w:pPr>
      <w:r>
        <w:rPr>
          <w:sz w:val="24"/>
        </w:rPr>
        <w:t>В ЭЛЕКТРОННОЙ ФОРМЕ</w:t>
      </w:r>
    </w:p>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 Настоящие Правила устанавливают порядок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(далее - аукцион).</w:t>
      </w:r>
    </w:p>
    <w:p>
      <w:pPr>
        <w:pStyle w:val="ConsPlusNormal"/>
        <w:spacing w:before="240" w:after="0"/>
        <w:ind w:firstLine="540"/>
        <w:jc w:val="both"/>
        <w:rPr/>
      </w:pPr>
      <w:r>
        <w:rPr>
          <w:sz w:val="24"/>
        </w:rPr>
        <w:t>2. Предметом аукциона являются:</w:t>
      </w:r>
    </w:p>
    <w:p>
      <w:pPr>
        <w:pStyle w:val="ConsPlusNormal"/>
        <w:spacing w:before="240" w:after="0"/>
        <w:ind w:firstLine="540"/>
        <w:jc w:val="both"/>
        <w:rPr/>
      </w:pPr>
      <w:r>
        <w:rPr>
          <w:sz w:val="24"/>
        </w:rPr>
        <w:t>право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предоставляемое в соответствии с пунктом 2 части первой статьи 10.1 Закона Российской Федерации "О недрах";</w:t>
      </w:r>
    </w:p>
    <w:p>
      <w:pPr>
        <w:pStyle w:val="ConsPlusNormal"/>
        <w:spacing w:before="240" w:after="0"/>
        <w:ind w:firstLine="540"/>
        <w:jc w:val="both"/>
        <w:rPr/>
      </w:pPr>
      <w:r>
        <w:rPr>
          <w:sz w:val="24"/>
        </w:rPr>
        <w:t>право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предоставляемое в соответствии с пунктом 5 части первой статьи 10.1 Закона Российской Федерации "О недрах";</w:t>
      </w:r>
    </w:p>
    <w:p>
      <w:pPr>
        <w:pStyle w:val="ConsPlusNormal"/>
        <w:spacing w:before="240" w:after="0"/>
        <w:ind w:firstLine="540"/>
        <w:jc w:val="both"/>
        <w:rPr/>
      </w:pPr>
      <w:r>
        <w:rPr>
          <w:sz w:val="24"/>
        </w:rPr>
        <w:t>право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предоставляемое в соответствии с пунктом 8 части первой статьи 10.1 Закона Российской Федерации "О недрах".</w:t>
      </w:r>
    </w:p>
    <w:p>
      <w:pPr>
        <w:pStyle w:val="ConsPlusNormal"/>
        <w:spacing w:before="240" w:after="0"/>
        <w:ind w:firstLine="540"/>
        <w:jc w:val="both"/>
        <w:rPr/>
      </w:pPr>
      <w:r>
        <w:rPr>
          <w:sz w:val="24"/>
        </w:rPr>
        <w:t>3. Заявки на участие в аукционе вправе подавать субъекты предпринимательской деятельности, в том числе участники простого товарищества, иностранные граждане и юридические лица (далее - заявители), если иное не установлено федеральными законами.</w:t>
      </w:r>
    </w:p>
    <w:p>
      <w:pPr>
        <w:pStyle w:val="ConsPlusNormal"/>
        <w:spacing w:before="240" w:after="0"/>
        <w:ind w:firstLine="540"/>
        <w:jc w:val="both"/>
        <w:rPr/>
      </w:pPr>
      <w:r>
        <w:rPr>
          <w:sz w:val="24"/>
        </w:rPr>
        <w:t>4. В соответствии с частью четвертой статьи 13.1 Закона Российской Федерации "О недрах" 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Министерства обороны Российской Федерации и (или) Федеральной службы безопасности Российской Федерации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pPr>
        <w:pStyle w:val="ConsPlusNormal"/>
        <w:spacing w:before="240" w:after="0"/>
        <w:ind w:firstLine="540"/>
        <w:jc w:val="both"/>
        <w:rPr/>
      </w:pPr>
      <w:r>
        <w:rPr>
          <w:sz w:val="24"/>
        </w:rPr>
        <w:t>5. В соответствии с частью пятой статьи 13.1 Закона Российской Федерации "О недрах" Правительство Российской Федерации в целях реализации документов стратегического планирования, утверждаемых органами государственной власти Российской Федерации, а также соблюдения социальных, экономических, экологических и других интересов населения, проживающего на соответствующей территории, и всех граждан Российской Федерации вправе устанавливать специальные требования к участникам аукциона на право пользования участками недр, указанными в части первой статьи 13.1 Закона Российской Федерации "О недрах".</w:t>
      </w:r>
    </w:p>
    <w:p>
      <w:pPr>
        <w:pStyle w:val="ConsPlusNormal"/>
        <w:spacing w:before="240" w:after="0"/>
        <w:ind w:firstLine="540"/>
        <w:jc w:val="both"/>
        <w:rPr/>
      </w:pPr>
      <w:r>
        <w:rPr>
          <w:sz w:val="24"/>
        </w:rPr>
        <w:t>6. В соответствии с частью третьей статьи 13.1 Закона Российской Федерации "О недрах" принятие решения о проведении аукциона и о составе аукционной комиссии осуществляется следующими органами государственной власти (далее - уполномоченный орган):</w:t>
      </w:r>
    </w:p>
    <w:p>
      <w:pPr>
        <w:pStyle w:val="ConsPlusNormal"/>
        <w:spacing w:before="240" w:after="0"/>
        <w:ind w:firstLine="540"/>
        <w:jc w:val="both"/>
        <w:rPr/>
      </w:pPr>
      <w:r>
        <w:rPr>
          <w:sz w:val="24"/>
        </w:rPr>
        <w:t>а) Правительством Российской Федерации - в отношении участков недр федерального значения;</w:t>
      </w:r>
    </w:p>
    <w:p>
      <w:pPr>
        <w:pStyle w:val="ConsPlusNormal"/>
        <w:spacing w:before="240" w:after="0"/>
        <w:ind w:firstLine="540"/>
        <w:jc w:val="both"/>
        <w:rPr/>
      </w:pPr>
      <w:r>
        <w:rPr>
          <w:sz w:val="24"/>
        </w:rPr>
        <w:t>б) органом государственной власти субъекта Российской Федерации - в отношении участков недр местного значения;</w:t>
      </w:r>
    </w:p>
    <w:p>
      <w:pPr>
        <w:pStyle w:val="ConsPlusNormal"/>
        <w:spacing w:before="240" w:after="0"/>
        <w:ind w:firstLine="540"/>
        <w:jc w:val="both"/>
        <w:rPr/>
      </w:pPr>
      <w:r>
        <w:rPr>
          <w:sz w:val="24"/>
        </w:rPr>
        <w:t>в) Федеральным агентством по недропользованию или его территориальным органом - в отношении участков недр, за исключением участков недр федерального значения и участков недр местного значения.</w:t>
      </w:r>
    </w:p>
    <w:p>
      <w:pPr>
        <w:pStyle w:val="ConsPlusNormal"/>
        <w:spacing w:before="240" w:after="0"/>
        <w:ind w:firstLine="540"/>
        <w:jc w:val="both"/>
        <w:rPr/>
      </w:pPr>
      <w:r>
        <w:rPr>
          <w:sz w:val="24"/>
        </w:rPr>
        <w:t>7. Выполнение функций по организации проведения аукциона осуществляется следующими органами государственной власти (далее - организатор аукциона):</w:t>
      </w:r>
    </w:p>
    <w:p>
      <w:pPr>
        <w:pStyle w:val="ConsPlusNormal"/>
        <w:spacing w:before="240" w:after="0"/>
        <w:ind w:firstLine="540"/>
        <w:jc w:val="both"/>
        <w:rPr/>
      </w:pPr>
      <w:r>
        <w:rPr>
          <w:sz w:val="24"/>
        </w:rPr>
        <w:t>а) при проведении аукциона на право пользования участком недр федерального значения - Федеральным агентством по недропользованию;</w:t>
      </w:r>
    </w:p>
    <w:p>
      <w:pPr>
        <w:pStyle w:val="ConsPlusNormal"/>
        <w:spacing w:before="240" w:after="0"/>
        <w:ind w:firstLine="540"/>
        <w:jc w:val="both"/>
        <w:rPr/>
      </w:pPr>
      <w:r>
        <w:rPr>
          <w:sz w:val="24"/>
        </w:rPr>
        <w:t>б) при проведении аукциона на право пользования участком недр местного значения - органом государственной власти субъекта Российской Федерации;</w:t>
      </w:r>
    </w:p>
    <w:p>
      <w:pPr>
        <w:pStyle w:val="ConsPlusNormal"/>
        <w:spacing w:before="240" w:after="0"/>
        <w:ind w:firstLine="540"/>
        <w:jc w:val="both"/>
        <w:rPr/>
      </w:pPr>
      <w:r>
        <w:rPr>
          <w:sz w:val="24"/>
        </w:rPr>
        <w:t>в) при проведении аукциона на право пользования участком недр, не отнесенным к участкам недр федерального или местного значения, - Федеральным агентством по недропользованию или его территориальным органом.</w:t>
      </w:r>
      <w:bookmarkStart w:id="3" w:name="P55"/>
    </w:p>
    <w:p>
      <w:pPr>
        <w:pStyle w:val="ConsPlusNormal"/>
        <w:spacing w:before="240" w:after="0"/>
        <w:ind w:firstLine="540"/>
        <w:jc w:val="both"/>
        <w:rPr/>
      </w:pPr>
      <w:bookmarkEnd w:id="3"/>
      <w:r>
        <w:rPr>
          <w:sz w:val="24"/>
        </w:rPr>
        <w:t xml:space="preserve">8. Полномочия организатора аукциона на право пользования участком недр местного значения и участком недр, не отнесенным к участкам недр федерального или местного значения, могут быть переданы по его решению подведомственному ему государственному казенному учреждению, за исключением полномочий, предусмотренных </w:t>
      </w:r>
      <w:hyperlink w:anchor="P78" w:tgtFrame="б) утверждение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
        <w:r>
          <w:rPr>
            <w:rStyle w:val="ListLabel2"/>
            <w:color w:val="0000FF"/>
            <w:sz w:val="24"/>
          </w:rPr>
          <w:t>подпунктами "б"</w:t>
        </w:r>
      </w:hyperlink>
      <w:r>
        <w:rPr>
          <w:sz w:val="24"/>
        </w:rPr>
        <w:t xml:space="preserve"> и </w:t>
      </w:r>
      <w:hyperlink w:anchor="P80" w:tgtFrame="г) подготовку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r>
          <w:rPr>
            <w:rStyle w:val="ListLabel2"/>
            <w:color w:val="0000FF"/>
            <w:sz w:val="24"/>
          </w:rPr>
          <w:t>"г" пункта 15</w:t>
        </w:r>
      </w:hyperlink>
      <w:r>
        <w:rPr>
          <w:sz w:val="24"/>
        </w:rPr>
        <w:t xml:space="preserve"> настоящих Правил.</w:t>
      </w:r>
    </w:p>
    <w:p>
      <w:pPr>
        <w:pStyle w:val="ConsPlusNormal"/>
        <w:spacing w:before="240" w:after="0"/>
        <w:ind w:firstLine="540"/>
        <w:jc w:val="both"/>
        <w:rPr/>
      </w:pPr>
      <w:r>
        <w:rPr>
          <w:sz w:val="24"/>
        </w:rPr>
        <w:t>9. Проведение аукциона обеспечивается на электронной площадке оператором электронной площадки из числа операторов электронной площадки,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240" w:after="0"/>
        <w:ind w:firstLine="540"/>
        <w:jc w:val="both"/>
        <w:rPr/>
      </w:pPr>
      <w:r>
        <w:rPr>
          <w:sz w:val="24"/>
        </w:rPr>
        <w:t>Допускается взимание платы за проведение аукциона с победителя аукциона, единственного заявителя или единственного участника аукциона, которым предоставляется право пользования участком недр, в порядке, установленном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pPr>
        <w:pStyle w:val="ConsPlusNormal"/>
        <w:spacing w:before="240" w:after="0"/>
        <w:ind w:firstLine="540"/>
        <w:jc w:val="both"/>
        <w:rPr/>
      </w:pPr>
      <w:r>
        <w:rPr>
          <w:sz w:val="24"/>
        </w:rPr>
        <w:t>Для целей настоящих Правил понятия "электронная площадка" и "оператор электронной площадки" используются в значениях, приведенных в Федеральном законе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bookmarkStart w:id="4" w:name="P59"/>
    </w:p>
    <w:p>
      <w:pPr>
        <w:pStyle w:val="ConsPlusNormal"/>
        <w:spacing w:before="240" w:after="0"/>
        <w:ind w:firstLine="540"/>
        <w:jc w:val="both"/>
        <w:rPr/>
      </w:pPr>
      <w:bookmarkEnd w:id="4"/>
      <w:r>
        <w:rPr>
          <w:sz w:val="24"/>
        </w:rPr>
        <w:t>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w:t>
      </w:r>
    </w:p>
    <w:p>
      <w:pPr>
        <w:pStyle w:val="ConsPlusNormal"/>
        <w:spacing w:before="240" w:after="0"/>
        <w:ind w:firstLine="540"/>
        <w:jc w:val="both"/>
        <w:rPr/>
      </w:pPr>
      <w:r>
        <w:rPr>
          <w:sz w:val="24"/>
        </w:rPr>
        <w:t>Наличие усиленной квалифицированной электронной подписи означает, что документы и сведения, направленные в форме электронных документов, представлены от имени организатора аукциона, члена аукционной комиссии, заявителя и участника аукциона и указанные лица несут ответственность за подлинность и достоверность таких документов и сведений.</w:t>
      </w:r>
    </w:p>
    <w:p>
      <w:pPr>
        <w:pStyle w:val="ConsPlusNormal"/>
        <w:spacing w:before="240" w:after="0"/>
        <w:ind w:firstLine="540"/>
        <w:jc w:val="both"/>
        <w:rPr/>
      </w:pPr>
      <w:r>
        <w:rPr>
          <w:sz w:val="24"/>
        </w:rPr>
        <w:t>Оператор электронной площадки обеспечивает организатору аукциона и членам аукционной комиссии возможность подписания документов, подлежащих размещению на электронной площадке, усиленной квалифицированной электронной подписью.</w:t>
      </w:r>
    </w:p>
    <w:p>
      <w:pPr>
        <w:pStyle w:val="ConsPlusNormal"/>
        <w:spacing w:before="240" w:after="0"/>
        <w:ind w:firstLine="540"/>
        <w:jc w:val="both"/>
        <w:rPr/>
      </w:pPr>
      <w:r>
        <w:rPr>
          <w:sz w:val="24"/>
        </w:rPr>
        <w:t>11. Время создания, получения, размещения и отправки электронных документов, информации и уведомлений на электронной площадке, а также время проведения аукциона соответствует местному времени, в котором функционирует электронная площадка.</w:t>
      </w:r>
      <w:bookmarkStart w:id="5" w:name="P63"/>
    </w:p>
    <w:p>
      <w:pPr>
        <w:pStyle w:val="ConsPlusNormal"/>
        <w:spacing w:before="240" w:after="0"/>
        <w:ind w:firstLine="540"/>
        <w:jc w:val="both"/>
        <w:rPr/>
      </w:pPr>
      <w:bookmarkEnd w:id="5"/>
      <w:r>
        <w:rPr>
          <w:sz w:val="24"/>
        </w:rPr>
        <w:t>12. Электронные документы, связанные с организацией и проведением аукциона, в том числе полученные от организатора аукциона, заявителей и участников аукциона, хранятся оператором электронной площадки не менее 10 лет.</w:t>
      </w:r>
    </w:p>
    <w:p>
      <w:pPr>
        <w:pStyle w:val="ConsPlusNormal"/>
        <w:jc w:val="both"/>
        <w:rPr/>
      </w:pPr>
      <w:r>
        <w:rPr/>
      </w:r>
    </w:p>
    <w:p>
      <w:pPr>
        <w:pStyle w:val="ConsPlusTitle"/>
        <w:numPr>
          <w:ilvl w:val="0"/>
          <w:numId w:val="0"/>
        </w:numPr>
        <w:jc w:val="center"/>
        <w:outlineLvl w:val="1"/>
        <w:rPr/>
      </w:pPr>
      <w:r>
        <w:rPr>
          <w:sz w:val="24"/>
        </w:rPr>
        <w:t>II. Распределение полномочий по организации</w:t>
      </w:r>
    </w:p>
    <w:p>
      <w:pPr>
        <w:pStyle w:val="ConsPlusTitle"/>
        <w:jc w:val="center"/>
        <w:rPr/>
      </w:pPr>
      <w:r>
        <w:rPr>
          <w:sz w:val="24"/>
        </w:rPr>
        <w:t>и проведению аукциона</w:t>
      </w:r>
    </w:p>
    <w:p>
      <w:pPr>
        <w:pStyle w:val="ConsPlusNormal"/>
        <w:jc w:val="both"/>
        <w:rPr/>
      </w:pPr>
      <w:r>
        <w:rPr/>
      </w:r>
    </w:p>
    <w:p>
      <w:pPr>
        <w:pStyle w:val="ConsPlusNormal"/>
        <w:ind w:firstLine="540"/>
        <w:jc w:val="both"/>
        <w:rPr/>
      </w:pPr>
      <w:r>
        <w:rPr>
          <w:sz w:val="24"/>
        </w:rPr>
        <w:t>13. Уполномоченный орган осуществляет принятие решений о проведении аукциона, о внесении изменений в решение о проведении аукциона, о составе аукционной комиссии, о внесении изменений в состав аукционной комиссии и об отмене аукциона.</w:t>
      </w:r>
    </w:p>
    <w:p>
      <w:pPr>
        <w:pStyle w:val="ConsPlusNormal"/>
        <w:spacing w:before="240" w:after="0"/>
        <w:ind w:firstLine="540"/>
        <w:jc w:val="both"/>
        <w:rPr/>
      </w:pPr>
      <w:r>
        <w:rPr>
          <w:sz w:val="24"/>
        </w:rPr>
        <w:t>14. Решение о проведении аукциона содержит:</w:t>
      </w:r>
    </w:p>
    <w:p>
      <w:pPr>
        <w:pStyle w:val="ConsPlusNormal"/>
        <w:spacing w:before="240" w:after="0"/>
        <w:ind w:firstLine="540"/>
        <w:jc w:val="both"/>
        <w:rPr/>
      </w:pPr>
      <w:r>
        <w:rPr>
          <w:sz w:val="24"/>
        </w:rPr>
        <w:t>а) сведения об участке недр, являющемся объектом аукциона, в том числе наименование (при наличии) участка недр, описание его границ в соответствии со статьей 7 Закона Российской Федерации "О недрах", вид пользования недрами;</w:t>
      </w:r>
    </w:p>
    <w:p>
      <w:pPr>
        <w:pStyle w:val="ConsPlusNormal"/>
        <w:spacing w:before="240" w:after="0"/>
        <w:ind w:firstLine="540"/>
        <w:jc w:val="both"/>
        <w:rPr/>
      </w:pPr>
      <w:r>
        <w:rPr>
          <w:sz w:val="24"/>
        </w:rPr>
        <w:t>б) требования к участникам аукциона, ограничения на участие в аукционе в случаях, предусмотренных Законом Российской Федерации "О недрах";</w:t>
      </w:r>
    </w:p>
    <w:p>
      <w:pPr>
        <w:pStyle w:val="ConsPlusNormal"/>
        <w:spacing w:before="240" w:after="0"/>
        <w:ind w:firstLine="540"/>
        <w:jc w:val="both"/>
        <w:rPr/>
      </w:pPr>
      <w:r>
        <w:rPr>
          <w:sz w:val="24"/>
        </w:rPr>
        <w:t>в) порядок подачи заявки на участие в аукционе (далее - заявка) и прилагаемых к ней документов;</w:t>
      </w:r>
    </w:p>
    <w:p>
      <w:pPr>
        <w:pStyle w:val="ConsPlusNormal"/>
        <w:spacing w:before="240" w:after="0"/>
        <w:ind w:firstLine="540"/>
        <w:jc w:val="both"/>
        <w:rPr/>
      </w:pPr>
      <w:r>
        <w:rPr>
          <w:sz w:val="24"/>
        </w:rPr>
        <w:t>г) порядок рассмотрения заявки и прилагаемых к ней документов;</w:t>
      </w:r>
    </w:p>
    <w:p>
      <w:pPr>
        <w:pStyle w:val="ConsPlusNormal"/>
        <w:spacing w:before="240" w:after="0"/>
        <w:ind w:firstLine="540"/>
        <w:jc w:val="both"/>
        <w:rPr/>
      </w:pPr>
      <w:r>
        <w:rPr>
          <w:sz w:val="24"/>
        </w:rPr>
        <w:t>д) основания для отказа в приеме заявки;</w:t>
      </w:r>
    </w:p>
    <w:p>
      <w:pPr>
        <w:pStyle w:val="ConsPlusNormal"/>
        <w:spacing w:before="240" w:after="0"/>
        <w:ind w:firstLine="540"/>
        <w:jc w:val="both"/>
        <w:rPr/>
      </w:pPr>
      <w:r>
        <w:rPr>
          <w:sz w:val="24"/>
        </w:rPr>
        <w:t>е) условия пользования участком недр, подлежащие включению в лицензию на пользование недрами по результатам аукциона.</w:t>
      </w:r>
    </w:p>
    <w:p>
      <w:pPr>
        <w:pStyle w:val="ConsPlusNormal"/>
        <w:spacing w:before="240" w:after="0"/>
        <w:ind w:firstLine="540"/>
        <w:jc w:val="both"/>
        <w:rPr/>
      </w:pPr>
      <w:r>
        <w:rPr>
          <w:sz w:val="24"/>
        </w:rPr>
        <w:t>15. Организатор аукциона осуществляет:</w:t>
      </w:r>
    </w:p>
    <w:p>
      <w:pPr>
        <w:pStyle w:val="ConsPlusNormal"/>
        <w:spacing w:before="240" w:after="0"/>
        <w:ind w:firstLine="540"/>
        <w:jc w:val="both"/>
        <w:rPr/>
      </w:pPr>
      <w:r>
        <w:rPr>
          <w:sz w:val="24"/>
        </w:rPr>
        <w:t>а) подготовку проекта решения о проведении аукциона, порядка и условий проведения аукциона, регламента работы аукционной комиссии, требований к содержанию заявки и прилагаемых к ней документов (далее - требования к аукционной документации), а также проектов изменений в указанные документы;</w:t>
      </w:r>
      <w:bookmarkStart w:id="6" w:name="P78"/>
    </w:p>
    <w:p>
      <w:pPr>
        <w:pStyle w:val="ConsPlusNormal"/>
        <w:spacing w:before="240" w:after="0"/>
        <w:ind w:firstLine="540"/>
        <w:jc w:val="both"/>
        <w:rPr/>
      </w:pPr>
      <w:bookmarkEnd w:id="6"/>
      <w:r>
        <w:rPr>
          <w:sz w:val="24"/>
        </w:rPr>
        <w:t>б) утверждение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w:t>
      </w:r>
    </w:p>
    <w:p>
      <w:pPr>
        <w:pStyle w:val="ConsPlusNormal"/>
        <w:spacing w:before="240" w:after="0"/>
        <w:ind w:firstLine="540"/>
        <w:jc w:val="both"/>
        <w:rPr/>
      </w:pPr>
      <w:r>
        <w:rPr>
          <w:sz w:val="24"/>
        </w:rPr>
        <w:t>в) обеспечение деятельности аукционной комиссии, включая подготовку документов для рассмотрения на заседаниях аукционной комиссии, подготовку проектов документов для подписания членами аукционной комиссии, размещение документов, подписанных аукционной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и на сайте электронной площадки в информационно-телекоммуникационной сети "Интернет" (далее - сайт электронной площадки);</w:t>
      </w:r>
      <w:bookmarkStart w:id="7" w:name="P80"/>
    </w:p>
    <w:p>
      <w:pPr>
        <w:pStyle w:val="ConsPlusNormal"/>
        <w:spacing w:before="240" w:after="0"/>
        <w:ind w:firstLine="540"/>
        <w:jc w:val="both"/>
        <w:rPr/>
      </w:pPr>
      <w:bookmarkEnd w:id="7"/>
      <w:r>
        <w:rPr>
          <w:sz w:val="24"/>
        </w:rPr>
        <w:t>г) подготовку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w:t>
      </w:r>
    </w:p>
    <w:p>
      <w:pPr>
        <w:pStyle w:val="ConsPlusNormal"/>
        <w:spacing w:before="240" w:after="0"/>
        <w:ind w:firstLine="540"/>
        <w:jc w:val="both"/>
        <w:rPr/>
      </w:pPr>
      <w:r>
        <w:rPr>
          <w:sz w:val="24"/>
        </w:rPr>
        <w:t>д) размещение на официальном сайте и на сайте электронной площадки информации и документов в соответствии с настоящими Правилами;</w:t>
      </w:r>
    </w:p>
    <w:p>
      <w:pPr>
        <w:pStyle w:val="ConsPlusNormal"/>
        <w:spacing w:before="240" w:after="0"/>
        <w:ind w:firstLine="540"/>
        <w:jc w:val="both"/>
        <w:rPr/>
      </w:pPr>
      <w:r>
        <w:rPr>
          <w:sz w:val="24"/>
        </w:rPr>
        <w:t>е) осуществление иных функций, предусмотренных настоящими Правилами.</w:t>
      </w:r>
    </w:p>
    <w:p>
      <w:pPr>
        <w:pStyle w:val="ConsPlusNormal"/>
        <w:spacing w:before="240" w:after="0"/>
        <w:ind w:firstLine="540"/>
        <w:jc w:val="both"/>
        <w:rPr/>
      </w:pPr>
      <w:r>
        <w:rPr>
          <w:sz w:val="24"/>
        </w:rPr>
        <w:t>16. Порядок и условия проведения аукциона содержат:</w:t>
      </w:r>
    </w:p>
    <w:p>
      <w:pPr>
        <w:pStyle w:val="ConsPlusNormal"/>
        <w:spacing w:before="240" w:after="0"/>
        <w:ind w:firstLine="540"/>
        <w:jc w:val="both"/>
        <w:rPr/>
      </w:pPr>
      <w:r>
        <w:rPr>
          <w:sz w:val="24"/>
        </w:rPr>
        <w:t>а) даты начала и окончания срока подачи заявок, дату, время проведения аукциона (в часах и минутах по месту проведения аукциона), наименование и сайт электронной площадки для проведения аукциона в информационно-телекоммуникационной сети "Интернет";</w:t>
      </w:r>
    </w:p>
    <w:p>
      <w:pPr>
        <w:pStyle w:val="ConsPlusNormal"/>
        <w:spacing w:before="240" w:after="0"/>
        <w:ind w:firstLine="540"/>
        <w:jc w:val="both"/>
        <w:rPr/>
      </w:pPr>
      <w:r>
        <w:rPr>
          <w:sz w:val="24"/>
        </w:rPr>
        <w:t>б) дату подписания членами аукционной комиссии протокола рассмотрения заявок на участие в аукционе;</w:t>
      </w:r>
    </w:p>
    <w:p>
      <w:pPr>
        <w:pStyle w:val="ConsPlusNormal"/>
        <w:spacing w:before="240" w:after="0"/>
        <w:ind w:firstLine="540"/>
        <w:jc w:val="both"/>
        <w:rPr/>
      </w:pPr>
      <w:r>
        <w:rPr>
          <w:sz w:val="24"/>
        </w:rPr>
        <w:t>в) даты начала и окончания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w:t>
      </w:r>
    </w:p>
    <w:p>
      <w:pPr>
        <w:pStyle w:val="ConsPlusNormal"/>
        <w:spacing w:before="240" w:after="0"/>
        <w:ind w:firstLine="540"/>
        <w:jc w:val="both"/>
        <w:rPr/>
      </w:pPr>
      <w:r>
        <w:rPr>
          <w:sz w:val="24"/>
        </w:rPr>
        <w:t>г) почтовый адрес и контактные телефоны, адрес электронной почты организатора аукциона, адрес электронной почты оператора электронной площадки;</w:t>
      </w:r>
    </w:p>
    <w:p>
      <w:pPr>
        <w:pStyle w:val="ConsPlusNormal"/>
        <w:spacing w:before="240" w:after="0"/>
        <w:ind w:firstLine="540"/>
        <w:jc w:val="both"/>
        <w:rPr/>
      </w:pPr>
      <w:r>
        <w:rPr>
          <w:sz w:val="24"/>
        </w:rPr>
        <w:t xml:space="preserve">д) перечень полномочий организатора аукциона, переданных государственному казенному учреждению в соответствии с </w:t>
      </w:r>
      <w:hyperlink r:id="rId5" w:anchor="P55" w:tgtFrame="8. Полномочия организатора аукциона на право пользования участком недр местного значения и участком недр, не отнесенным к участкам недр федерального или местного значения, могут быть переданы по его решению подведомственному ему государственному казенному учреждению, за исключением полномочий, предусмотренных подпунктами б">
        <w:r>
          <w:rPr>
            <w:rStyle w:val="ListLabel2"/>
            <w:color w:val="0000FF"/>
            <w:sz w:val="24"/>
          </w:rPr>
          <w:t>пунктом 8</w:t>
        </w:r>
      </w:hyperlink>
      <w:r>
        <w:rPr>
          <w:sz w:val="24"/>
        </w:rPr>
        <w:t xml:space="preserve"> настоящих Правил;</w:t>
      </w:r>
    </w:p>
    <w:p>
      <w:pPr>
        <w:pStyle w:val="ConsPlusNormal"/>
        <w:spacing w:before="240" w:after="0"/>
        <w:ind w:firstLine="540"/>
        <w:jc w:val="both"/>
        <w:rPr/>
      </w:pPr>
      <w:r>
        <w:rPr>
          <w:sz w:val="24"/>
        </w:rPr>
        <w:t>е) наименование (при наличии) и общие сведения об участке недр, являющемся объектом аукциона, с описанием границ участка недр в соответствии со статьей 7 Закона Российской Федерации "О недрах" и краткой геологической характеристикой участка недр;</w:t>
      </w:r>
    </w:p>
    <w:p>
      <w:pPr>
        <w:pStyle w:val="ConsPlusNormal"/>
        <w:spacing w:before="240" w:after="0"/>
        <w:ind w:firstLine="540"/>
        <w:jc w:val="both"/>
        <w:rPr/>
      </w:pPr>
      <w:r>
        <w:rPr>
          <w:sz w:val="24"/>
        </w:rPr>
        <w:t>ж) основные условия пользования участком недр, являющимся объектом аукциона;</w:t>
      </w:r>
    </w:p>
    <w:p>
      <w:pPr>
        <w:pStyle w:val="ConsPlusNormal"/>
        <w:spacing w:before="240" w:after="0"/>
        <w:ind w:firstLine="540"/>
        <w:jc w:val="both"/>
        <w:rPr/>
      </w:pPr>
      <w:r>
        <w:rPr>
          <w:sz w:val="24"/>
        </w:rPr>
        <w:t>з) минимальный (стартовый) размер разового платежа за пользование недрами;</w:t>
      </w:r>
    </w:p>
    <w:p>
      <w:pPr>
        <w:pStyle w:val="ConsPlusNormal"/>
        <w:spacing w:before="240" w:after="0"/>
        <w:ind w:firstLine="540"/>
        <w:jc w:val="both"/>
        <w:rPr/>
      </w:pPr>
      <w:r>
        <w:rPr>
          <w:sz w:val="24"/>
        </w:rPr>
        <w:t>и) срок и порядок внесения окончательного размера разового платежа за пользование недрами, в том числе указание на возможность уплаты окончательного размера разового платежа за пользование недрами, установленного протоколом о результатах аукциона или протоколом рассмотрения заявок на участие в аукционе, частями в случае, предусмотренном частью седьмой статьи 40 Закона Российской Федерации "О недрах";</w:t>
      </w:r>
    </w:p>
    <w:p>
      <w:pPr>
        <w:pStyle w:val="ConsPlusNormal"/>
        <w:spacing w:before="240" w:after="0"/>
        <w:ind w:firstLine="540"/>
        <w:jc w:val="both"/>
        <w:rPr/>
      </w:pPr>
      <w:r>
        <w:rPr>
          <w:sz w:val="24"/>
        </w:rPr>
        <w:t>к) размер "шага аукциона", составляющий 10 процентов величины минимального (стартового) размера разового платежа за пользование недрами;</w:t>
      </w:r>
    </w:p>
    <w:p>
      <w:pPr>
        <w:pStyle w:val="ConsPlusNormal"/>
        <w:spacing w:before="240" w:after="0"/>
        <w:ind w:firstLine="540"/>
        <w:jc w:val="both"/>
        <w:rPr/>
      </w:pPr>
      <w:r>
        <w:rPr>
          <w:sz w:val="24"/>
        </w:rPr>
        <w:t xml:space="preserve">л) условия о размере задатка, сроке и порядке его внесения и возврата, включая реквизиты для перечисления оператором электронной площадки суммы задатка в случае, предусмотренном </w:t>
      </w:r>
      <w:hyperlink w:anchor="P321" w:tgtFrame="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rStyle w:val="ListLabel2"/>
            <w:color w:val="0000FF"/>
            <w:sz w:val="24"/>
          </w:rPr>
          <w:t>пунктом 84</w:t>
        </w:r>
      </w:hyperlink>
      <w:r>
        <w:rPr>
          <w:sz w:val="24"/>
        </w:rPr>
        <w:t xml:space="preserve"> настоящих Правил;</w:t>
      </w:r>
    </w:p>
    <w:p>
      <w:pPr>
        <w:pStyle w:val="ConsPlusNormal"/>
        <w:spacing w:before="240" w:after="0"/>
        <w:ind w:firstLine="540"/>
        <w:jc w:val="both"/>
        <w:rPr/>
      </w:pPr>
      <w:r>
        <w:rPr>
          <w:sz w:val="24"/>
        </w:rPr>
        <w:t xml:space="preserve">м) размер сбора за участие в аукционе, срок и порядок его внесения и возврата, включая реквизиты для перечисления оператором электронной площадки суммы сбора за участие в аукционе в случае, предусмотренном </w:t>
      </w:r>
      <w:hyperlink w:anchor="P321" w:tgtFrame="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rStyle w:val="ListLabel2"/>
            <w:color w:val="0000FF"/>
            <w:sz w:val="24"/>
          </w:rPr>
          <w:t>пунктом 84</w:t>
        </w:r>
      </w:hyperlink>
      <w:r>
        <w:rPr>
          <w:sz w:val="24"/>
        </w:rPr>
        <w:t xml:space="preserve"> настоящих Правил;</w:t>
      </w:r>
    </w:p>
    <w:p>
      <w:pPr>
        <w:pStyle w:val="ConsPlusNormal"/>
        <w:spacing w:before="240" w:after="0"/>
        <w:ind w:firstLine="540"/>
        <w:jc w:val="both"/>
        <w:rPr/>
      </w:pPr>
      <w:r>
        <w:rPr>
          <w:sz w:val="24"/>
        </w:rPr>
        <w:t>н) размер государственной пошлины за выдачу лицензии, срок и порядок ее внесения;</w:t>
      </w:r>
    </w:p>
    <w:p>
      <w:pPr>
        <w:pStyle w:val="ConsPlusNormal"/>
        <w:spacing w:before="240" w:after="0"/>
        <w:ind w:firstLine="540"/>
        <w:jc w:val="both"/>
        <w:rPr/>
      </w:pPr>
      <w:r>
        <w:rPr>
          <w:sz w:val="24"/>
        </w:rPr>
        <w:t>о) случаи и последствия признания аукциона несостоявшимся.</w:t>
      </w:r>
    </w:p>
    <w:p>
      <w:pPr>
        <w:pStyle w:val="ConsPlusNormal"/>
        <w:spacing w:before="240" w:after="0"/>
        <w:ind w:firstLine="540"/>
        <w:jc w:val="both"/>
        <w:rPr/>
      </w:pPr>
      <w:r>
        <w:rPr>
          <w:sz w:val="24"/>
        </w:rPr>
        <w:t>17. Порядок и условия проведения аукциона должны соответствовать решению о проведении аукциона.</w:t>
      </w:r>
    </w:p>
    <w:p>
      <w:pPr>
        <w:pStyle w:val="ConsPlusNormal"/>
        <w:spacing w:before="240" w:after="0"/>
        <w:ind w:firstLine="540"/>
        <w:jc w:val="both"/>
        <w:rPr/>
      </w:pPr>
      <w:r>
        <w:rPr>
          <w:sz w:val="24"/>
        </w:rPr>
        <w:t>18. Регламент работы аукционной комиссии содержит:</w:t>
      </w:r>
    </w:p>
    <w:p>
      <w:pPr>
        <w:pStyle w:val="ConsPlusNormal"/>
        <w:spacing w:before="240" w:after="0"/>
        <w:ind w:firstLine="540"/>
        <w:jc w:val="both"/>
        <w:rPr/>
      </w:pPr>
      <w:r>
        <w:rPr>
          <w:sz w:val="24"/>
        </w:rPr>
        <w:t>а) описание состава аукционной комиссии, включая указание количества членов аукционной комиссии, указание на органы государственной власти и организации, представители которых включаются в состав аукционной комиссии;</w:t>
      </w:r>
    </w:p>
    <w:p>
      <w:pPr>
        <w:pStyle w:val="ConsPlusNormal"/>
        <w:spacing w:before="240" w:after="0"/>
        <w:ind w:firstLine="540"/>
        <w:jc w:val="both"/>
        <w:rPr/>
      </w:pPr>
      <w:r>
        <w:rPr>
          <w:sz w:val="24"/>
        </w:rPr>
        <w:t>б) порядок обеспечения организатором аукциона, в том числе государственным казенным учреждением, которому переданы полномочия организатора аукциона, деятельности аукционной комиссии.</w:t>
      </w:r>
    </w:p>
    <w:p>
      <w:pPr>
        <w:pStyle w:val="ConsPlusNormal"/>
        <w:spacing w:before="240" w:after="0"/>
        <w:ind w:firstLine="540"/>
        <w:jc w:val="both"/>
        <w:rPr/>
      </w:pPr>
      <w:r>
        <w:rPr>
          <w:sz w:val="24"/>
        </w:rPr>
        <w:t>19. Требования к аукционной документации регламентируют требования к содержанию заявки, устанавливают форму заявки, определяют состав документов, прилагаемых к заявке, и требования к их содержанию.</w:t>
      </w:r>
      <w:bookmarkStart w:id="8" w:name="P103"/>
    </w:p>
    <w:p>
      <w:pPr>
        <w:pStyle w:val="ConsPlusNormal"/>
        <w:spacing w:before="240" w:after="0"/>
        <w:ind w:firstLine="540"/>
        <w:jc w:val="both"/>
        <w:rPr/>
      </w:pPr>
      <w:bookmarkEnd w:id="8"/>
      <w:r>
        <w:rPr>
          <w:sz w:val="24"/>
        </w:rPr>
        <w:t>20. Аукционная комиссия осуществляет:</w:t>
      </w:r>
    </w:p>
    <w:p>
      <w:pPr>
        <w:pStyle w:val="ConsPlusNormal"/>
        <w:spacing w:before="240" w:after="0"/>
        <w:ind w:firstLine="540"/>
        <w:jc w:val="both"/>
        <w:rPr/>
      </w:pPr>
      <w:r>
        <w:rPr>
          <w:sz w:val="24"/>
        </w:rPr>
        <w:t>а) рассмотрение поданных заявителями заявок и прилагаемых к ним документов на предмет их соответствия требованиям Закона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p>
    <w:p>
      <w:pPr>
        <w:pStyle w:val="ConsPlusNormal"/>
        <w:spacing w:before="240" w:after="0"/>
        <w:ind w:firstLine="540"/>
        <w:jc w:val="both"/>
        <w:rPr/>
      </w:pPr>
      <w:r>
        <w:rPr>
          <w:sz w:val="24"/>
        </w:rPr>
        <w:t>б) принятие решения о допуске заявителя к участию в аукционе и признании заявителя участником аукциона либо об отказе в приеме заявки;</w:t>
      </w:r>
    </w:p>
    <w:p>
      <w:pPr>
        <w:pStyle w:val="ConsPlusNormal"/>
        <w:spacing w:before="240" w:after="0"/>
        <w:ind w:firstLine="540"/>
        <w:jc w:val="both"/>
        <w:rPr/>
      </w:pPr>
      <w:r>
        <w:rPr>
          <w:sz w:val="24"/>
        </w:rPr>
        <w:t>в) принятие решения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Закона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(далее - единственный заявитель), или единственному участнику аукциона в соответствии с частью восьмой статьи 13.1 Закона Российской Федерации "О недрах".</w:t>
      </w:r>
    </w:p>
    <w:p>
      <w:pPr>
        <w:pStyle w:val="ConsPlusNormal"/>
        <w:spacing w:before="240" w:after="0"/>
        <w:ind w:firstLine="540"/>
        <w:jc w:val="both"/>
        <w:rPr/>
      </w:pPr>
      <w:r>
        <w:rPr>
          <w:sz w:val="24"/>
        </w:rPr>
        <w:t>21. Оператор электронной площадки в соответствии с регламентом электронной площадки обеспечивает:</w:t>
      </w:r>
    </w:p>
    <w:p>
      <w:pPr>
        <w:pStyle w:val="ConsPlusNormal"/>
        <w:spacing w:before="240" w:after="0"/>
        <w:ind w:firstLine="540"/>
        <w:jc w:val="both"/>
        <w:rPr/>
      </w:pPr>
      <w:r>
        <w:rPr>
          <w:sz w:val="24"/>
        </w:rPr>
        <w:t>а) возможность регистрации организатора аукциона и заявителей на электронной площадке, ввод ими идентифицирующих данных (имя пользователя и пароль), возможность изменения пароля;</w:t>
      </w:r>
    </w:p>
    <w:p>
      <w:pPr>
        <w:pStyle w:val="ConsPlusNormal"/>
        <w:spacing w:before="240" w:after="0"/>
        <w:ind w:firstLine="540"/>
        <w:jc w:val="both"/>
        <w:rPr/>
      </w:pPr>
      <w:r>
        <w:rPr>
          <w:sz w:val="24"/>
        </w:rPr>
        <w:t>б) открытие рабочего раздела на электронной площадке для осуществления действий на электронной площадке (далее - личный кабинет) организатора аукциона, доступ к которому имеют организатор аукциона, в том числе представители государственного казенного учреждения, которому переданы полномочия организатора аукциона, и члены аукционной комиссии, открытие личного кабинета заявителя, а также возможность входа в личный кабинет с использованием усиленной квалифицированной электронной подписи;</w:t>
      </w:r>
    </w:p>
    <w:p>
      <w:pPr>
        <w:pStyle w:val="ConsPlusNormal"/>
        <w:spacing w:before="240" w:after="0"/>
        <w:ind w:firstLine="540"/>
        <w:jc w:val="both"/>
        <w:rPr/>
      </w:pPr>
      <w:r>
        <w:rPr>
          <w:sz w:val="24"/>
        </w:rPr>
        <w:t>в) открытие раздела на электронной площадке, доступ к которому имеют только организатор аукциона, в том числе представители государственного казенного учреждения, которому переданы полномочия организатора аукциона, а также члены аукционной комиссии и участники аукциона (далее - закрытая часть электронной площадки);</w:t>
      </w:r>
    </w:p>
    <w:p>
      <w:pPr>
        <w:pStyle w:val="ConsPlusNormal"/>
        <w:spacing w:before="240" w:after="0"/>
        <w:ind w:firstLine="540"/>
        <w:jc w:val="both"/>
        <w:rPr/>
      </w:pPr>
      <w:r>
        <w:rPr>
          <w:sz w:val="24"/>
        </w:rPr>
        <w:t xml:space="preserve">г) подачу заявителями заявок, а также невозможность их подачи в случаях, предусмотренных </w:t>
      </w:r>
      <w:hyperlink w:anchor="P193" w:tgtFrame="44. Программно-аппаратными средствами оператора электронной площадки предусматриваются следующие случаи, влекущие невозможность подачи заявителем заявки:">
        <w:r>
          <w:rPr>
            <w:rStyle w:val="ListLabel2"/>
            <w:color w:val="0000FF"/>
            <w:sz w:val="24"/>
          </w:rPr>
          <w:t>пунктом 44</w:t>
        </w:r>
      </w:hyperlink>
      <w:r>
        <w:rPr>
          <w:sz w:val="24"/>
        </w:rPr>
        <w:t xml:space="preserve"> настоящих Правил;</w:t>
      </w:r>
    </w:p>
    <w:p>
      <w:pPr>
        <w:pStyle w:val="ConsPlusNormal"/>
        <w:spacing w:before="240" w:after="0"/>
        <w:ind w:firstLine="540"/>
        <w:jc w:val="both"/>
        <w:rPr/>
      </w:pPr>
      <w:r>
        <w:rPr>
          <w:sz w:val="24"/>
        </w:rPr>
        <w:t>д) прием и регистрацию в электронных журналах заявок и прилагаемых к ним документов, предложений участников аукциона о размере разового платежа за пользование недрами, фиксацию сведений об отозванных заявках;</w:t>
      </w:r>
    </w:p>
    <w:p>
      <w:pPr>
        <w:pStyle w:val="ConsPlusNormal"/>
        <w:spacing w:before="240" w:after="0"/>
        <w:ind w:firstLine="540"/>
        <w:jc w:val="both"/>
        <w:rPr/>
      </w:pPr>
      <w:r>
        <w:rPr>
          <w:sz w:val="24"/>
        </w:rPr>
        <w:t>е) направление организатору аукциона, заявителям и участникам аукциона в случаях и в сроки, которые предусмотрены настоящими Правилами, посредством личного кабинета уведомлений, содержащих сведения о размещении информации и (или) документов на электронной площадке, а также ссылку для ознакомления с соответствующей информацией и (или) документами (далее - уведомление);</w:t>
      </w:r>
    </w:p>
    <w:p>
      <w:pPr>
        <w:pStyle w:val="ConsPlusNormal"/>
        <w:spacing w:before="240" w:after="0"/>
        <w:ind w:firstLine="540"/>
        <w:jc w:val="both"/>
        <w:rPr/>
      </w:pPr>
      <w:r>
        <w:rPr>
          <w:sz w:val="24"/>
        </w:rPr>
        <w:t xml:space="preserve">ж) ведение электронного документооборота посредством электронной площадки в соответствии с </w:t>
      </w:r>
      <w:hyperlink w:anchor="P59" w:tgtFrame="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
        <w:r>
          <w:rPr>
            <w:rStyle w:val="ListLabel2"/>
            <w:color w:val="0000FF"/>
            <w:sz w:val="24"/>
          </w:rPr>
          <w:t>пунктом 10</w:t>
        </w:r>
      </w:hyperlink>
      <w:r>
        <w:rPr>
          <w:sz w:val="24"/>
        </w:rPr>
        <w:t xml:space="preserve"> настоящих Правил;</w:t>
      </w:r>
    </w:p>
    <w:p>
      <w:pPr>
        <w:pStyle w:val="ConsPlusNormal"/>
        <w:spacing w:before="240" w:after="0"/>
        <w:ind w:firstLine="540"/>
        <w:jc w:val="both"/>
        <w:rPr/>
      </w:pPr>
      <w:r>
        <w:rPr>
          <w:sz w:val="24"/>
        </w:rPr>
        <w:t>з) равный доступ участников аукциона к процедуре аукциона, непрерывность проведения аукциона и надежность функционирования программно-аппаратных средств электронной площадки;</w:t>
      </w:r>
    </w:p>
    <w:p>
      <w:pPr>
        <w:pStyle w:val="ConsPlusNormal"/>
        <w:spacing w:before="240" w:after="0"/>
        <w:ind w:firstLine="540"/>
        <w:jc w:val="both"/>
        <w:rPr/>
      </w:pPr>
      <w:r>
        <w:rPr>
          <w:sz w:val="24"/>
        </w:rPr>
        <w:t>и) размещение на электронной площадке информации в соответствии с требованиями настоящих Правил;</w:t>
      </w:r>
    </w:p>
    <w:p>
      <w:pPr>
        <w:pStyle w:val="ConsPlusNormal"/>
        <w:spacing w:before="240" w:after="0"/>
        <w:ind w:firstLine="540"/>
        <w:jc w:val="both"/>
        <w:rPr/>
      </w:pPr>
      <w:r>
        <w:rPr>
          <w:sz w:val="24"/>
        </w:rPr>
        <w:t>к) конфиденциальность сведений о поступивших заявках и прилагаемых к ним документах и сведений о заявителях, за исключением случаев доступа организатора аукциона, в том числе представителей государственного казенного учреждения, которому переданы полномочия организатора аукциона, а также членов аукционной комиссии к заявкам и прилагаемым к ним документам посредством личного кабинета организатора аукциона до момента размещения на электронной площадке протокола рассмотрения заявок на участие в аукционе;</w:t>
      </w:r>
      <w:bookmarkStart w:id="9" w:name="P118"/>
    </w:p>
    <w:p>
      <w:pPr>
        <w:pStyle w:val="ConsPlusNormal"/>
        <w:spacing w:before="240" w:after="0"/>
        <w:ind w:firstLine="540"/>
        <w:jc w:val="both"/>
        <w:rPr/>
      </w:pPr>
      <w:bookmarkEnd w:id="9"/>
      <w:r>
        <w:rPr>
          <w:sz w:val="24"/>
        </w:rPr>
        <w:t>л) возможность внесения заявителями на расчетный счет оператора электронной площадки в банке, включенном в перечень, установленный в соответствии с Федеральным законом о контрактной системе, сумм задатка и сбора за участие в аукционе;</w:t>
      </w:r>
    </w:p>
    <w:p>
      <w:pPr>
        <w:pStyle w:val="ConsPlusNormal"/>
        <w:spacing w:before="240" w:after="0"/>
        <w:ind w:firstLine="540"/>
        <w:jc w:val="both"/>
        <w:rPr/>
      </w:pPr>
      <w:r>
        <w:rPr>
          <w:sz w:val="24"/>
        </w:rPr>
        <w:t xml:space="preserve">м) осуществление операций с денежными средствами, указанными в </w:t>
      </w:r>
      <w:hyperlink w:anchor="P118" w:tgtFrame="л) возможность внесения заявителями на расчетный счет оператора электронной площадки в банке, включенном в перечень, установленный в соответствии с Федеральным законом о контрактной системе, сумм задатка и сбора за участие в аукционе;">
        <w:r>
          <w:rPr>
            <w:rStyle w:val="ListLabel2"/>
            <w:color w:val="0000FF"/>
            <w:sz w:val="24"/>
          </w:rPr>
          <w:t>подпункте "л"</w:t>
        </w:r>
      </w:hyperlink>
      <w:r>
        <w:rPr>
          <w:sz w:val="24"/>
        </w:rPr>
        <w:t xml:space="preserve"> настоящего пункта, в том числе их возврат в случаях, предусмотренных </w:t>
      </w:r>
      <w:hyperlink w:anchor="P151" w:tgtFrame="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
        <w:r>
          <w:rPr>
            <w:rStyle w:val="ListLabel2"/>
            <w:color w:val="0000FF"/>
            <w:sz w:val="24"/>
          </w:rPr>
          <w:t>пунктами 33</w:t>
        </w:r>
      </w:hyperlink>
      <w:r>
        <w:rPr>
          <w:sz w:val="24"/>
        </w:rPr>
        <w:t xml:space="preserve"> и </w:t>
      </w:r>
      <w:hyperlink w:anchor="P155" w:tgtFrame="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
        <w:r>
          <w:rPr>
            <w:rStyle w:val="ListLabel2"/>
            <w:color w:val="0000FF"/>
            <w:sz w:val="24"/>
          </w:rPr>
          <w:t>34</w:t>
        </w:r>
      </w:hyperlink>
      <w:r>
        <w:rPr>
          <w:sz w:val="24"/>
        </w:rPr>
        <w:t xml:space="preserve"> настоящих Правил, а также перечисление в бюджет соответствующего уровня бюджетной системы Российской Федерации в порядке, установленном </w:t>
      </w:r>
      <w:hyperlink w:anchor="P321" w:tgtFrame="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rStyle w:val="ListLabel2"/>
            <w:color w:val="0000FF"/>
            <w:sz w:val="24"/>
          </w:rPr>
          <w:t>пунктом 84</w:t>
        </w:r>
      </w:hyperlink>
      <w:r>
        <w:rPr>
          <w:sz w:val="24"/>
        </w:rPr>
        <w:t xml:space="preserve"> настоящих Правил;</w:t>
      </w:r>
    </w:p>
    <w:p>
      <w:pPr>
        <w:pStyle w:val="ConsPlusNormal"/>
        <w:spacing w:before="240" w:after="0"/>
        <w:ind w:firstLine="540"/>
        <w:jc w:val="both"/>
        <w:rPr/>
      </w:pPr>
      <w:r>
        <w:rPr>
          <w:sz w:val="24"/>
        </w:rPr>
        <w:t xml:space="preserve">н) хранение электронных документов, связанных с организацией и проведением аукциона в соответствии с </w:t>
      </w:r>
      <w:hyperlink w:anchor="P63" w:tgtFrame="12. Электронные документы, связанные с организацией и проведением аукциона, в том числе полученные от организатора аукциона, заявителей и участников аукциона, хранятся оператором электронной площадки не менее 10 лет.">
        <w:r>
          <w:rPr>
            <w:rStyle w:val="ListLabel2"/>
            <w:color w:val="0000FF"/>
            <w:sz w:val="24"/>
          </w:rPr>
          <w:t>пунктом 12</w:t>
        </w:r>
      </w:hyperlink>
      <w:r>
        <w:rPr>
          <w:sz w:val="24"/>
        </w:rPr>
        <w:t xml:space="preserve"> настоящих Правил;</w:t>
      </w:r>
    </w:p>
    <w:p>
      <w:pPr>
        <w:pStyle w:val="ConsPlusNormal"/>
        <w:spacing w:before="240" w:after="0"/>
        <w:ind w:firstLine="540"/>
        <w:jc w:val="both"/>
        <w:rPr/>
      </w:pPr>
      <w:r>
        <w:rPr>
          <w:sz w:val="24"/>
        </w:rPr>
        <w:t>о) выполнение иных функций в соответствии с настоящими Правилами.</w:t>
      </w:r>
    </w:p>
    <w:p>
      <w:pPr>
        <w:pStyle w:val="ConsPlusNormal"/>
        <w:spacing w:before="240" w:after="0"/>
        <w:ind w:firstLine="540"/>
        <w:jc w:val="both"/>
        <w:rPr/>
      </w:pPr>
      <w:r>
        <w:rPr>
          <w:sz w:val="24"/>
        </w:rPr>
        <w:t>22. В случае проведения аукциона на право пользования участком недр федерального значения Федеральное агентство по недропользованию осуществляет:</w:t>
      </w:r>
      <w:bookmarkStart w:id="10" w:name="P123"/>
    </w:p>
    <w:p>
      <w:pPr>
        <w:pStyle w:val="ConsPlusNormal"/>
        <w:spacing w:before="240" w:after="0"/>
        <w:ind w:firstLine="540"/>
        <w:jc w:val="both"/>
        <w:rPr/>
      </w:pPr>
      <w:bookmarkEnd w:id="10"/>
      <w:r>
        <w:rPr>
          <w:sz w:val="24"/>
        </w:rPr>
        <w:t>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права пользования участком недр федерального значения, содержащим месторождение углеводородного сырья) и Федеральным агентством по рыболовству (в случае предоставления права пользования участком недр федерального значения, расположенным во внутренних морских водах, в территориальном море, на континентальном шельфе Российской Федерации);</w:t>
      </w:r>
      <w:bookmarkStart w:id="11" w:name="P124"/>
    </w:p>
    <w:p>
      <w:pPr>
        <w:pStyle w:val="ConsPlusNormal"/>
        <w:spacing w:before="240" w:after="0"/>
        <w:ind w:firstLine="540"/>
        <w:jc w:val="both"/>
        <w:rPr/>
      </w:pPr>
      <w:bookmarkEnd w:id="11"/>
      <w:r>
        <w:rPr>
          <w:sz w:val="24"/>
        </w:rPr>
        <w:t xml:space="preserve">б) направление проекта решения Правительства Российской Федерации о проведении аукциона с приложением писем федеральных органов исполнительной власти, указанных в </w:t>
      </w:r>
      <w:hyperlink w:anchor="P123" w:tgtFrame="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rStyle w:val="ListLabel2"/>
            <w:color w:val="0000FF"/>
            <w:sz w:val="24"/>
          </w:rPr>
          <w:t>подпункте "а"</w:t>
        </w:r>
      </w:hyperlink>
      <w:r>
        <w:rPr>
          <w:sz w:val="24"/>
        </w:rPr>
        <w:t xml:space="preserve"> настоящего пункта, в Министерство природных ресурсов и экологии Российской Федерации.</w:t>
      </w:r>
    </w:p>
    <w:p>
      <w:pPr>
        <w:pStyle w:val="ConsPlusNormal"/>
        <w:spacing w:before="240" w:after="0"/>
        <w:ind w:firstLine="540"/>
        <w:jc w:val="both"/>
        <w:rPr/>
      </w:pPr>
      <w:r>
        <w:rPr>
          <w:sz w:val="24"/>
        </w:rPr>
        <w:t xml:space="preserve">23. Проект решения Правительства Российской Федерации о проведении аукциона подлежит рассмотрению федеральными органами исполнительной власти, указанными в </w:t>
      </w:r>
      <w:hyperlink w:anchor="P123" w:tgtFrame="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rStyle w:val="ListLabel2"/>
            <w:color w:val="0000FF"/>
            <w:sz w:val="24"/>
          </w:rPr>
          <w:t>подпункте "а" пункта 22</w:t>
        </w:r>
      </w:hyperlink>
      <w:r>
        <w:rPr>
          <w:sz w:val="24"/>
        </w:rPr>
        <w:t xml:space="preserve"> настоящих Правил, в течение 30 дней со дня его получения от Федерального агентства по недропользованию.</w:t>
      </w:r>
    </w:p>
    <w:p>
      <w:pPr>
        <w:pStyle w:val="ConsPlusNormal"/>
        <w:spacing w:before="240" w:after="0"/>
        <w:ind w:firstLine="540"/>
        <w:jc w:val="both"/>
        <w:rPr/>
      </w:pPr>
      <w:r>
        <w:rPr>
          <w:sz w:val="24"/>
        </w:rPr>
        <w:t xml:space="preserve">Министерство природных ресурсов и экологии Российской Федерации в течение 10 рабочих дней со дня получения от Федерального агентства по недропользованию согласованного с федеральными органами исполнительной власти, указанными в </w:t>
      </w:r>
      <w:hyperlink w:anchor="P123" w:tgtFrame="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rStyle w:val="ListLabel2"/>
            <w:color w:val="0000FF"/>
            <w:sz w:val="24"/>
          </w:rPr>
          <w:t>подпункте "а" пункта 22</w:t>
        </w:r>
      </w:hyperlink>
      <w:r>
        <w:rPr>
          <w:sz w:val="24"/>
        </w:rPr>
        <w:t xml:space="preserve"> настоящих Правил, проекта решения Правительства Российской Федерации о проведении аукциона, а также документов, указанных в </w:t>
      </w:r>
      <w:hyperlink r:id="rId6" w:anchor="P124" w:tgtFrame="б) направление проекта решения Правительства Российской Федерации о проведении аукциона с приложением писем федеральных органов исполнительной власти, указанных в подпункте а">
        <w:r>
          <w:rPr>
            <w:rStyle w:val="ListLabel2"/>
            <w:color w:val="0000FF"/>
            <w:sz w:val="24"/>
          </w:rPr>
          <w:t>подпункте "б" пункта 22</w:t>
        </w:r>
      </w:hyperlink>
      <w:r>
        <w:rPr>
          <w:sz w:val="24"/>
        </w:rPr>
        <w:t xml:space="preserve"> настоящих Правил, вносит их в установленном порядке в Правительство Российской Федерации.</w:t>
      </w:r>
    </w:p>
    <w:p>
      <w:pPr>
        <w:pStyle w:val="ConsPlusNormal"/>
        <w:jc w:val="both"/>
        <w:rPr/>
      </w:pPr>
      <w:r>
        <w:rPr/>
      </w:r>
    </w:p>
    <w:p>
      <w:pPr>
        <w:pStyle w:val="ConsPlusTitle"/>
        <w:numPr>
          <w:ilvl w:val="0"/>
          <w:numId w:val="0"/>
        </w:numPr>
        <w:jc w:val="center"/>
        <w:outlineLvl w:val="1"/>
        <w:rPr/>
      </w:pPr>
      <w:r>
        <w:rPr>
          <w:sz w:val="24"/>
        </w:rPr>
        <w:t>III. Порядок формирования и организации деятельности</w:t>
      </w:r>
    </w:p>
    <w:p>
      <w:pPr>
        <w:pStyle w:val="ConsPlusTitle"/>
        <w:jc w:val="center"/>
        <w:rPr/>
      </w:pPr>
      <w:r>
        <w:rPr>
          <w:sz w:val="24"/>
        </w:rPr>
        <w:t>аукционной комиссии</w:t>
      </w:r>
    </w:p>
    <w:p>
      <w:pPr>
        <w:pStyle w:val="ConsPlusNormal"/>
        <w:jc w:val="both"/>
        <w:rPr/>
      </w:pPr>
      <w:r>
        <w:rPr/>
      </w:r>
    </w:p>
    <w:p>
      <w:pPr>
        <w:pStyle w:val="ConsPlusNormal"/>
        <w:ind w:firstLine="540"/>
        <w:jc w:val="both"/>
        <w:rPr/>
      </w:pPr>
      <w:r>
        <w:rPr>
          <w:sz w:val="24"/>
        </w:rPr>
        <w:t xml:space="preserve">24. В целях осуществления функций, предусмотренных </w:t>
      </w:r>
      <w:hyperlink w:anchor="P103" w:tgtFrame="20. Аукционная комиссия осуществляет:">
        <w:r>
          <w:rPr>
            <w:rStyle w:val="ListLabel2"/>
            <w:color w:val="0000FF"/>
            <w:sz w:val="24"/>
          </w:rPr>
          <w:t>пунктом 20</w:t>
        </w:r>
      </w:hyperlink>
      <w:r>
        <w:rPr>
          <w:sz w:val="24"/>
        </w:rPr>
        <w:t xml:space="preserve"> настоящих Правил, уполномоченным органом формируется аукционная комиссия. Состав аукционной комиссии утверждается уполномоченным органом в количестве не менее 7 человек.</w:t>
      </w:r>
    </w:p>
    <w:p>
      <w:pPr>
        <w:pStyle w:val="ConsPlusNormal"/>
        <w:spacing w:before="240" w:after="0"/>
        <w:ind w:firstLine="540"/>
        <w:jc w:val="both"/>
        <w:rPr/>
      </w:pPr>
      <w:r>
        <w:rPr>
          <w:sz w:val="24"/>
        </w:rPr>
        <w:t>25. В состав аукционной комиссии включаются представители организатора аукциона, в том числе представители государственного казенного учреждения, которому переданы полномочия организатора аукциона, а также могут включаться представители организаций, подведомственных организатору аукциона.</w:t>
      </w:r>
      <w:bookmarkStart w:id="12" w:name="P133"/>
    </w:p>
    <w:p>
      <w:pPr>
        <w:pStyle w:val="ConsPlusNormal"/>
        <w:spacing w:before="240" w:after="0"/>
        <w:ind w:firstLine="540"/>
        <w:jc w:val="both"/>
        <w:rPr/>
      </w:pPr>
      <w:bookmarkEnd w:id="12"/>
      <w:r>
        <w:rPr>
          <w:sz w:val="24"/>
        </w:rPr>
        <w:t>При проведении аукциона на право пользования участком недр, не отнесенным к участкам недр местного значения, в состав аукционной комиссии включаются представители органа исполнительной власти субъекта (субъектов) Российской Федерации, на территории которого (которых) расположен участок недр, на основании представления органа исполнительной власти указанного субъекта (субъектов) Российской Федерации. При проведении аукциона на право пользования участком недр, не отнесенным к участкам недр местного значения, организатором которого является Федеральное агентство по недропользованию, в состав аукционной комиссии также включаются представители Министерства природных ресурсов и экологии Российской Федерации.</w:t>
      </w:r>
    </w:p>
    <w:p>
      <w:pPr>
        <w:pStyle w:val="ConsPlusNormal"/>
        <w:spacing w:before="240" w:after="0"/>
        <w:ind w:firstLine="540"/>
        <w:jc w:val="both"/>
        <w:rPr/>
      </w:pPr>
      <w:r>
        <w:rPr>
          <w:sz w:val="24"/>
        </w:rPr>
        <w:t xml:space="preserve">При проведении аукциона на право пользования участком недр федерального значения в состав аукционной комиссии помимо лиц, указанных в </w:t>
      </w:r>
      <w:hyperlink w:anchor="P133" w:tgtFrame="При проведении аукциона на право пользования участком недр, не отнесенным к участкам недр местного значения, в состав аукционной комиссии включаются представители органа исполнительной власти субъекта (субъектов) Российской Федерации, на территории которого (которых) расположен участок недр, на основании представления органа исполнительной власти указанного субъекта (субъектов) Российской Федерации. При проведении аукциона на право пользования участком недр, не отнесенным к участкам недр местного значени...">
        <w:r>
          <w:rPr>
            <w:rStyle w:val="ListLabel2"/>
            <w:color w:val="0000FF"/>
            <w:sz w:val="24"/>
          </w:rPr>
          <w:t>абзаце втором</w:t>
        </w:r>
      </w:hyperlink>
      <w:r>
        <w:rPr>
          <w:sz w:val="24"/>
        </w:rPr>
        <w:t xml:space="preserve"> настоящего пункта, включаются представители территориального органа Федерального агентства по недропользованию по месту расположения участка недр.</w:t>
      </w:r>
    </w:p>
    <w:p>
      <w:pPr>
        <w:pStyle w:val="ConsPlusNormal"/>
        <w:spacing w:before="240" w:after="0"/>
        <w:ind w:firstLine="540"/>
        <w:jc w:val="both"/>
        <w:rPr/>
      </w:pPr>
      <w:r>
        <w:rPr>
          <w:sz w:val="24"/>
        </w:rPr>
        <w:t>При проведении аукциона на право пользования участком недр местного значения в состав аукционной комиссии включаются представители территориальных органов Федерального агентства по недропользованию и Федерального агентства водных ресурсов по месту расположения участка недр на основании представления соответствующих территориальных органов указанных федеральных органов исполнительной власти.</w:t>
      </w:r>
    </w:p>
    <w:p>
      <w:pPr>
        <w:pStyle w:val="ConsPlusNormal"/>
        <w:spacing w:before="240" w:after="0"/>
        <w:ind w:firstLine="540"/>
        <w:jc w:val="both"/>
        <w:rPr/>
      </w:pPr>
      <w:r>
        <w:rPr>
          <w:sz w:val="24"/>
        </w:rPr>
        <w:t>26. Членами аукционной комиссии не могут быть лица, лично заинтересованные в результатах аукциона,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В случае выявления в составе аукционной комиссии указанных лиц решение об изменении состава аукционной комиссии принимается в срок не позднее 1 рабочего дня со дня выявления указанного обстоятельства.</w:t>
      </w:r>
    </w:p>
    <w:p>
      <w:pPr>
        <w:pStyle w:val="ConsPlusNormal"/>
        <w:spacing w:before="240" w:after="0"/>
        <w:ind w:firstLine="540"/>
        <w:jc w:val="both"/>
        <w:rPr/>
      </w:pPr>
      <w:r>
        <w:rPr>
          <w:sz w:val="24"/>
        </w:rPr>
        <w:t>Изменение состава аукционной комиссии также допускается в связи с невозможностью участия члена аукционной комиссии в ее заседаниях вследствие отпуска, командировки, болезни или при наличии обстоятельств, не позволяющих принять участие в работе аукционной комиссии.</w:t>
      </w:r>
    </w:p>
    <w:p>
      <w:pPr>
        <w:pStyle w:val="ConsPlusNormal"/>
        <w:spacing w:before="240" w:after="0"/>
        <w:ind w:firstLine="540"/>
        <w:jc w:val="both"/>
        <w:rPr/>
      </w:pPr>
      <w:r>
        <w:rPr>
          <w:sz w:val="24"/>
        </w:rPr>
        <w:t>Решение об изменении состава аукционной комиссии принимается уполномоченным органом.</w:t>
      </w:r>
    </w:p>
    <w:p>
      <w:pPr>
        <w:pStyle w:val="ConsPlusNormal"/>
        <w:spacing w:before="240" w:after="0"/>
        <w:ind w:firstLine="540"/>
        <w:jc w:val="both"/>
        <w:rPr/>
      </w:pPr>
      <w:r>
        <w:rPr>
          <w:sz w:val="24"/>
        </w:rPr>
        <w:t>27. Председатель аукционной комиссии руководит деятельностью аукционной комиссии и председательствует на ее заседаниях.</w:t>
      </w:r>
    </w:p>
    <w:p>
      <w:pPr>
        <w:pStyle w:val="ConsPlusNormal"/>
        <w:spacing w:before="240" w:after="0"/>
        <w:ind w:firstLine="540"/>
        <w:jc w:val="both"/>
        <w:rPr/>
      </w:pPr>
      <w:r>
        <w:rPr>
          <w:sz w:val="24"/>
        </w:rPr>
        <w:t>В отсутствие председателя аукционной комиссии его функции выполняет заместитель председателя аукционной комиссии.</w:t>
      </w:r>
    </w:p>
    <w:p>
      <w:pPr>
        <w:pStyle w:val="ConsPlusNormal"/>
        <w:spacing w:before="240" w:after="0"/>
        <w:ind w:firstLine="540"/>
        <w:jc w:val="both"/>
        <w:rPr/>
      </w:pPr>
      <w:r>
        <w:rPr>
          <w:sz w:val="24"/>
        </w:rPr>
        <w:t>28. Заседание аукционной комиссии правомочно, если на нем присутствует более половины членов ее списочного состава, но не менее 5 человек.</w:t>
      </w:r>
    </w:p>
    <w:p>
      <w:pPr>
        <w:pStyle w:val="ConsPlusNormal"/>
        <w:spacing w:before="240" w:after="0"/>
        <w:ind w:firstLine="540"/>
        <w:jc w:val="both"/>
        <w:rPr/>
      </w:pPr>
      <w:r>
        <w:rPr>
          <w:sz w:val="24"/>
        </w:rPr>
        <w:t>Заседание аукционной комиссии может проводиться как в очной форме, так и (или) посредством видеоконференцсвязи.</w:t>
      </w:r>
    </w:p>
    <w:p>
      <w:pPr>
        <w:pStyle w:val="ConsPlusNormal"/>
        <w:spacing w:before="240" w:after="0"/>
        <w:ind w:firstLine="540"/>
        <w:jc w:val="both"/>
        <w:rPr/>
      </w:pPr>
      <w:r>
        <w:rPr>
          <w:sz w:val="24"/>
        </w:rPr>
        <w:t>29. Передача в любой форме (в том числе нотариально удостоверенной) членами аукционной комиссии полномочий по принятию решений, отнесенных к компетенции аукционной комиссии, другим ее членам или третьим лицам не допускается.</w:t>
      </w:r>
    </w:p>
    <w:p>
      <w:pPr>
        <w:pStyle w:val="ConsPlusNormal"/>
        <w:spacing w:before="240" w:after="0"/>
        <w:ind w:firstLine="540"/>
        <w:jc w:val="both"/>
        <w:rPr/>
      </w:pPr>
      <w:r>
        <w:rPr>
          <w:sz w:val="24"/>
        </w:rPr>
        <w:t>30. Решение аукционной комиссии считается принятым, если за него проголосовало более половины членов ее списочного состава, но не менее 4 членов аукционной комиссии. В случае равенства голосов решающим является голос председательствующего на заседании аукционной комиссии.</w:t>
      </w:r>
    </w:p>
    <w:p>
      <w:pPr>
        <w:pStyle w:val="ConsPlusNormal"/>
        <w:jc w:val="both"/>
        <w:rPr/>
      </w:pPr>
      <w:r>
        <w:rPr/>
      </w:r>
    </w:p>
    <w:p>
      <w:pPr>
        <w:pStyle w:val="ConsPlusTitle"/>
        <w:numPr>
          <w:ilvl w:val="0"/>
          <w:numId w:val="0"/>
        </w:numPr>
        <w:jc w:val="center"/>
        <w:outlineLvl w:val="1"/>
        <w:rPr/>
      </w:pPr>
      <w:r>
        <w:rPr>
          <w:sz w:val="24"/>
        </w:rPr>
        <w:t>IV. Порядок подачи заявок</w:t>
      </w:r>
    </w:p>
    <w:p>
      <w:pPr>
        <w:pStyle w:val="ConsPlusNormal"/>
        <w:jc w:val="both"/>
        <w:rPr/>
      </w:pPr>
      <w:r>
        <w:rPr/>
      </w:r>
    </w:p>
    <w:p>
      <w:pPr>
        <w:pStyle w:val="ConsPlusNormal"/>
        <w:ind w:firstLine="540"/>
        <w:jc w:val="both"/>
        <w:rPr/>
      </w:pPr>
      <w:r>
        <w:rPr>
          <w:sz w:val="24"/>
        </w:rPr>
        <w:t>31. Объявление о проведении аукциона размещается организатором аукциона на официальном сайте одновременно с размещением на сайте электронной площадки не менее чем за 45 дней до дня проведения аукциона.</w:t>
      </w:r>
    </w:p>
    <w:p>
      <w:pPr>
        <w:pStyle w:val="ConsPlusNormal"/>
        <w:spacing w:before="240" w:after="0"/>
        <w:ind w:firstLine="540"/>
        <w:jc w:val="both"/>
        <w:rPr/>
      </w:pPr>
      <w:r>
        <w:rPr>
          <w:sz w:val="24"/>
        </w:rPr>
        <w:t>Объявление о проведении аукциона должно содержать полные тексты решения о проведении аукциона, порядка и условий проведения аукциона, регламента работы аукционной комиссии и требований к аукционной документации, а также указание на предусмотренные частями четвертой и пятой статьи 13.1 Закона Российской Федерации "О недрах" сведения об особенностях порядка проведения аукциона, ограничениях допуска к участию в аукционе и (или) специальных требованиях к его участникам.</w:t>
      </w:r>
    </w:p>
    <w:p>
      <w:pPr>
        <w:pStyle w:val="ConsPlusNormal"/>
        <w:spacing w:before="240" w:after="0"/>
        <w:ind w:firstLine="540"/>
        <w:jc w:val="both"/>
        <w:rPr/>
      </w:pPr>
      <w:r>
        <w:rPr>
          <w:sz w:val="24"/>
        </w:rPr>
        <w:t>32. Перед подачей заявки лицо, желающее принять участие в аукционе, перечисляет задаток и сбор за участие в аукционе в размере и по реквизитам, которые указаны в порядке и условиях проведения аукциона. Уплата задатка и сбора за участие в аукционе является одним из условий допуска заявителя к участию в аукционе.</w:t>
      </w:r>
      <w:bookmarkStart w:id="13" w:name="P151"/>
    </w:p>
    <w:p>
      <w:pPr>
        <w:pStyle w:val="ConsPlusNormal"/>
        <w:spacing w:before="240" w:after="0"/>
        <w:ind w:firstLine="540"/>
        <w:jc w:val="both"/>
        <w:rPr/>
      </w:pPr>
      <w:bookmarkEnd w:id="13"/>
      <w:r>
        <w:rPr>
          <w:sz w:val="24"/>
        </w:rPr>
        <w:t>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w:t>
      </w:r>
    </w:p>
    <w:p>
      <w:pPr>
        <w:pStyle w:val="ConsPlusNormal"/>
        <w:spacing w:before="240" w:after="0"/>
        <w:ind w:firstLine="540"/>
        <w:jc w:val="both"/>
        <w:rPr/>
      </w:pPr>
      <w:r>
        <w:rPr>
          <w:sz w:val="24"/>
        </w:rPr>
        <w:t>Заявителю и участнику аукциона, за исключением победителя аукциона, единственного заявителя или единственного участника аукциона, которым предоставляется право пользования участком недр в случае признания аукциона несостоявшимся, задаток возвращается в течение 5 рабочих дней со дня размещения на официальном сайте и на сайте электронной площадки протокола о результатах аукциона или протокола рассмотрения заявок на участие в аукционе соответственно.</w:t>
      </w:r>
    </w:p>
    <w:p>
      <w:pPr>
        <w:pStyle w:val="ConsPlusNormal"/>
        <w:spacing w:before="240" w:after="0"/>
        <w:ind w:firstLine="540"/>
        <w:jc w:val="both"/>
        <w:rPr/>
      </w:pPr>
      <w:r>
        <w:rPr>
          <w:sz w:val="24"/>
        </w:rPr>
        <w:t>В случае отмены проведения аукциона задаток возвращается заявителю и участнику аукциона в течение 5 рабочих дней со дня размещения на официальном сайте и на сайте электронной площадки решения уполномоченного органа об отмене проведения аукциона.</w:t>
      </w:r>
    </w:p>
    <w:p>
      <w:pPr>
        <w:pStyle w:val="ConsPlusNormal"/>
        <w:spacing w:before="240" w:after="0"/>
        <w:ind w:firstLine="540"/>
        <w:jc w:val="both"/>
        <w:rPr/>
      </w:pPr>
      <w:r>
        <w:rPr>
          <w:sz w:val="24"/>
        </w:rPr>
        <w:t>Задаток победителю аукциона, не уплатившему окончательный размер разового платежа за пользование недрами в срок, указанный в части четвертой статьи 40 Закона Российской Федерации "О недрах", и (или) в размере, установленном протоколом о результатах аукциона, не возвращается.</w:t>
      </w:r>
      <w:bookmarkStart w:id="14" w:name="P155"/>
    </w:p>
    <w:p>
      <w:pPr>
        <w:pStyle w:val="ConsPlusNormal"/>
        <w:spacing w:before="240" w:after="0"/>
        <w:ind w:firstLine="540"/>
        <w:jc w:val="both"/>
        <w:rPr/>
      </w:pPr>
      <w:bookmarkEnd w:id="14"/>
      <w:r>
        <w:rPr>
          <w:sz w:val="24"/>
        </w:rPr>
        <w:t>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w:t>
      </w:r>
    </w:p>
    <w:p>
      <w:pPr>
        <w:pStyle w:val="ConsPlusNormal"/>
        <w:spacing w:before="240" w:after="0"/>
        <w:ind w:firstLine="540"/>
        <w:jc w:val="both"/>
        <w:rPr/>
      </w:pPr>
      <w:r>
        <w:rPr>
          <w:sz w:val="24"/>
        </w:rPr>
        <w:t>Сбор за участие в аукционе возвращается заявителю в следующем порядке:</w:t>
      </w:r>
    </w:p>
    <w:p>
      <w:pPr>
        <w:pStyle w:val="ConsPlusNormal"/>
        <w:spacing w:before="240" w:after="0"/>
        <w:ind w:firstLine="540"/>
        <w:jc w:val="both"/>
        <w:rPr/>
      </w:pPr>
      <w:r>
        <w:rPr>
          <w:sz w:val="24"/>
        </w:rPr>
        <w:t>а) в случае отзыва заявки заявителем - в течение 5 рабочих дней со дня получения оператором электронной площадки уведомления заявителя об отзыве заявки;</w:t>
      </w:r>
    </w:p>
    <w:p>
      <w:pPr>
        <w:pStyle w:val="ConsPlusNormal"/>
        <w:spacing w:before="240" w:after="0"/>
        <w:ind w:firstLine="540"/>
        <w:jc w:val="both"/>
        <w:rPr/>
      </w:pPr>
      <w:r>
        <w:rPr>
          <w:sz w:val="24"/>
        </w:rPr>
        <w:t>б) в случае отказа в приеме заявки аукционной комиссией - в течение 5 рабочих дней со дня размещения на официальном сайте и на сайте электронной площадки протокола рассмотрения заявок на участие в аукционе;</w:t>
      </w:r>
    </w:p>
    <w:p>
      <w:pPr>
        <w:pStyle w:val="ConsPlusNormal"/>
        <w:spacing w:before="240" w:after="0"/>
        <w:ind w:firstLine="540"/>
        <w:jc w:val="both"/>
        <w:rPr/>
      </w:pPr>
      <w:r>
        <w:rPr>
          <w:sz w:val="24"/>
        </w:rPr>
        <w:t>в) в случае отмены проведения аукциона - в течение 5 рабочих дней со дня размещения на официальном сайте и на сайте электронной площадки решения уполномоченного органа об отмене проведения аукциона;</w:t>
      </w:r>
    </w:p>
    <w:p>
      <w:pPr>
        <w:pStyle w:val="ConsPlusNormal"/>
        <w:spacing w:before="240" w:after="0"/>
        <w:ind w:firstLine="540"/>
        <w:jc w:val="both"/>
        <w:rPr/>
      </w:pPr>
      <w:r>
        <w:rPr>
          <w:sz w:val="24"/>
        </w:rPr>
        <w:t>г) в случае признания судом по иску заинтересованного лица недействительным аукциона, проведенного с нарушением требований, установленных настоящими Правилами, - в порядке, предусмотренном статьей 242.1 Бюджетного кодекса Российской Федерации.</w:t>
      </w:r>
    </w:p>
    <w:p>
      <w:pPr>
        <w:pStyle w:val="ConsPlusNormal"/>
        <w:spacing w:before="240" w:after="0"/>
        <w:ind w:firstLine="540"/>
        <w:jc w:val="both"/>
        <w:rPr/>
      </w:pPr>
      <w:r>
        <w:rPr>
          <w:sz w:val="24"/>
        </w:rPr>
        <w:t>35. Любое лицо, зарегистрированное на электронной площадке, вправе направить с использованием программно-аппаратных средств электронной площадки запрос о разъяснении содержания решения о проведении аукциона, порядка и условий проведения аукциона и требований к аукционной документации (далее - запрос). При этом указанное лицо вправе направить не более чем 3 запроса в отношении одного аукциона.</w:t>
      </w:r>
    </w:p>
    <w:p>
      <w:pPr>
        <w:pStyle w:val="ConsPlusNormal"/>
        <w:spacing w:before="240" w:after="0"/>
        <w:ind w:firstLine="540"/>
        <w:jc w:val="both"/>
        <w:rPr/>
      </w:pPr>
      <w:r>
        <w:rPr>
          <w:sz w:val="24"/>
        </w:rPr>
        <w:t>В течение одного часа с момента поступления указанного запроса он направляется оператором электронной площадки в личный кабинет организатора аукциона. В течение 2 дней со дня поступления запроса от оператора электронной площадки организатор аукциона размещает на сайте электронной площадки разъяснения, касающиеся содержания решения о проведении аукциона, порядка и условий проведения аукциона и требований к аукционной документации, с указанием предмета запроса, но без указания лица, от которого поступил указанный запрос, при условии, что указанный запрос поступил организатору аукциона не позднее чем за 3 дня до дня окончания срока подачи заявок. Не позднее одного часа с момента размещения указанных разъяснений на сайте электронной площадки они размещаются на официальном сайте.</w:t>
      </w:r>
    </w:p>
    <w:p>
      <w:pPr>
        <w:pStyle w:val="ConsPlusNormal"/>
        <w:spacing w:before="240" w:after="0"/>
        <w:ind w:firstLine="540"/>
        <w:jc w:val="both"/>
        <w:rPr/>
      </w:pPr>
      <w:r>
        <w:rPr>
          <w:sz w:val="24"/>
        </w:rPr>
        <w:t>36. Прием заявки и прилагаемых к ней документов осуществляется в сроки, установленные порядком и условиями проведения аукциона.</w:t>
      </w:r>
    </w:p>
    <w:p>
      <w:pPr>
        <w:pStyle w:val="ConsPlusNormal"/>
        <w:spacing w:before="240" w:after="0"/>
        <w:ind w:firstLine="540"/>
        <w:jc w:val="both"/>
        <w:rPr/>
      </w:pPr>
      <w:r>
        <w:rPr>
          <w:sz w:val="24"/>
        </w:rPr>
        <w:t>37. Заявка подается 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установленной требованиями к аукционной документации и подписываемой с использованием усиленной квалифицированной электронной подписи заявителя либо лица, имеющего право действовать от имени заявителя, с приложением следующих электронных документов:</w:t>
      </w:r>
    </w:p>
    <w:p>
      <w:pPr>
        <w:pStyle w:val="ConsPlusNormal"/>
        <w:spacing w:before="240" w:after="0"/>
        <w:ind w:firstLine="540"/>
        <w:jc w:val="both"/>
        <w:rPr/>
      </w:pPr>
      <w:r>
        <w:rPr>
          <w:sz w:val="24"/>
        </w:rPr>
        <w:t>а)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или иным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spacing w:before="240" w:after="0"/>
        <w:ind w:firstLine="540"/>
        <w:jc w:val="both"/>
        <w:rPr/>
      </w:pPr>
      <w:r>
        <w:rPr>
          <w:sz w:val="24"/>
        </w:rPr>
        <w:t>б) заверенная заявителем копия решения уполномоченных органов управления заявителя о назначении единоличного исполнительного органа заявителя;</w:t>
      </w:r>
    </w:p>
    <w:p>
      <w:pPr>
        <w:pStyle w:val="ConsPlusNormal"/>
        <w:spacing w:before="240" w:after="0"/>
        <w:ind w:firstLine="540"/>
        <w:jc w:val="both"/>
        <w:rPr/>
      </w:pPr>
      <w:r>
        <w:rPr>
          <w:sz w:val="24"/>
        </w:rPr>
        <w:t>в) перечень лиц, входящих в одну группу лиц с заявителем, по форме, утвержденной Федеральной антимонопольной службой, - для юридического лица, а также выписка из реестра акционеров заявителя, полученная (оформленная) не ранее чем за один месяц до дня подачи заявки (для акционерного общества);</w:t>
      </w:r>
    </w:p>
    <w:p>
      <w:pPr>
        <w:pStyle w:val="ConsPlusNormal"/>
        <w:spacing w:before="240" w:after="0"/>
        <w:ind w:firstLine="540"/>
        <w:jc w:val="both"/>
        <w:rPr/>
      </w:pPr>
      <w:r>
        <w:rPr>
          <w:sz w:val="24"/>
        </w:rPr>
        <w:t>г) справка с указанием следующих сведений:</w:t>
      </w:r>
    </w:p>
    <w:p>
      <w:pPr>
        <w:pStyle w:val="ConsPlusNormal"/>
        <w:spacing w:before="240" w:after="0"/>
        <w:ind w:firstLine="540"/>
        <w:jc w:val="both"/>
        <w:rPr/>
      </w:pPr>
      <w:r>
        <w:rPr>
          <w:sz w:val="24"/>
        </w:rPr>
        <w:t>для юридического лица - полное наименование, организационно-правовая форма, основной государственный регистрационный номер и идентификационный номер налогоплательщика;</w:t>
      </w:r>
    </w:p>
    <w:p>
      <w:pPr>
        <w:pStyle w:val="ConsPlusNormal"/>
        <w:spacing w:before="240" w:after="0"/>
        <w:ind w:firstLine="540"/>
        <w:jc w:val="both"/>
        <w:rPr/>
      </w:pPr>
      <w:r>
        <w:rPr>
          <w:sz w:val="24"/>
        </w:rPr>
        <w:t>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 идентификационный номер налогоплательщика;</w:t>
      </w:r>
    </w:p>
    <w:p>
      <w:pPr>
        <w:pStyle w:val="ConsPlusNormal"/>
        <w:spacing w:before="240" w:after="0"/>
        <w:ind w:firstLine="540"/>
        <w:jc w:val="both"/>
        <w:rPr/>
      </w:pPr>
      <w:r>
        <w:rPr>
          <w:sz w:val="24"/>
        </w:rPr>
        <w:t>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заявителя, фамилии, имена, отчества (при наличии) учредителей заявителя, членов коллегиального исполнительного органа заявителя и лица, исполняющего функции единоличного исполнительного органа заявителя;</w:t>
      </w:r>
    </w:p>
    <w:p>
      <w:pPr>
        <w:pStyle w:val="ConsPlusNormal"/>
        <w:spacing w:before="240" w:after="0"/>
        <w:ind w:firstLine="540"/>
        <w:jc w:val="both"/>
        <w:rPr/>
      </w:pPr>
      <w:r>
        <w:rPr>
          <w:sz w:val="24"/>
        </w:rPr>
        <w:t>д) решение уполномоченного органа управления заявителя об участии в аукционе;</w:t>
      </w:r>
      <w:bookmarkStart w:id="15" w:name="P173"/>
    </w:p>
    <w:p>
      <w:pPr>
        <w:pStyle w:val="ConsPlusNormal"/>
        <w:spacing w:before="240" w:after="0"/>
        <w:ind w:firstLine="540"/>
        <w:jc w:val="both"/>
        <w:rPr/>
      </w:pPr>
      <w:bookmarkEnd w:id="15"/>
      <w:r>
        <w:rPr>
          <w:sz w:val="24"/>
        </w:rPr>
        <w:t>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Абз. 2 пп. "е" п. 37 с 08.06.2022 до 31.12.2025 не применяется в отношении пользователей недр, осуществивших в 2021 году добычу нефти обезвоженной, обессоленной и стабилизированной суммарным объемом не менее 10 млн. тонн (Постановление Правительства РФ от 12.03.2022 N 353).</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законом "О бухгалтерском учете" бухгалтерский учет такими организациями на территории Российской Федерации не ведется);</w:t>
      </w:r>
      <w:bookmarkStart w:id="16" w:name="P177"/>
    </w:p>
    <w:p>
      <w:pPr>
        <w:pStyle w:val="ConsPlusNormal"/>
        <w:spacing w:before="240" w:after="0"/>
        <w:ind w:firstLine="540"/>
        <w:jc w:val="both"/>
        <w:rPr/>
      </w:pPr>
      <w:bookmarkEnd w:id="16"/>
      <w:r>
        <w:rPr>
          <w:sz w:val="24"/>
        </w:rP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pPr>
        <w:pStyle w:val="ConsPlusNormal"/>
        <w:spacing w:before="240" w:after="0"/>
        <w:ind w:firstLine="540"/>
        <w:jc w:val="both"/>
        <w:rPr/>
      </w:pPr>
      <w:r>
        <w:rPr>
          <w:sz w:val="24"/>
        </w:rPr>
        <w:t>договоры (копии договоров) займа,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с приложением справки из банка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bookmarkStart w:id="17" w:name="P179"/>
    </w:p>
    <w:p>
      <w:pPr>
        <w:pStyle w:val="ConsPlusNormal"/>
        <w:spacing w:before="240" w:after="0"/>
        <w:ind w:firstLine="540"/>
        <w:jc w:val="both"/>
        <w:rPr/>
      </w:pPr>
      <w:bookmarkEnd w:id="17"/>
      <w:r>
        <w:rPr>
          <w:sz w:val="24"/>
        </w:rPr>
        <w:t>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условиями проведения аукциона;</w:t>
      </w:r>
      <w:bookmarkStart w:id="18" w:name="P180"/>
    </w:p>
    <w:p>
      <w:pPr>
        <w:pStyle w:val="ConsPlusNormal"/>
        <w:spacing w:before="240" w:after="0"/>
        <w:ind w:firstLine="540"/>
        <w:jc w:val="both"/>
        <w:rPr/>
      </w:pPr>
      <w:bookmarkEnd w:id="18"/>
      <w:r>
        <w:rPr>
          <w:sz w:val="24"/>
        </w:rPr>
        <w:t>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pPr>
        <w:pStyle w:val="ConsPlusNormal"/>
        <w:spacing w:before="240" w:after="0"/>
        <w:ind w:firstLine="540"/>
        <w:jc w:val="both"/>
        <w:rPr/>
      </w:pPr>
      <w:r>
        <w:rPr>
          <w:sz w:val="24"/>
        </w:rP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pPr>
        <w:pStyle w:val="ConsPlusNormal"/>
        <w:spacing w:before="240" w:after="0"/>
        <w:ind w:firstLine="540"/>
        <w:jc w:val="both"/>
        <w:rPr/>
      </w:pPr>
      <w:r>
        <w:rPr>
          <w:sz w:val="24"/>
        </w:rP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pPr>
        <w:pStyle w:val="ConsPlusNormal"/>
        <w:spacing w:before="240" w:after="0"/>
        <w:ind w:firstLine="540"/>
        <w:jc w:val="both"/>
        <w:rPr/>
      </w:pPr>
      <w:r>
        <w:rPr>
          <w:sz w:val="24"/>
        </w:rPr>
        <w:t>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статьей 157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pPr>
        <w:pStyle w:val="ConsPlusNormal"/>
        <w:spacing w:before="240" w:after="0"/>
        <w:ind w:firstLine="540"/>
        <w:jc w:val="both"/>
        <w:rPr/>
      </w:pPr>
      <w:r>
        <w:rPr>
          <w:sz w:val="24"/>
        </w:rPr>
        <w:t>з) справка с описанием технологии проведения работ, которые будут осуществляться на участке недр, подписанная заявителем или лицом, имеющим право действовать от имени заявителя;</w:t>
      </w:r>
      <w:bookmarkStart w:id="19" w:name="P185"/>
    </w:p>
    <w:p>
      <w:pPr>
        <w:pStyle w:val="ConsPlusNormal"/>
        <w:spacing w:before="240" w:after="0"/>
        <w:ind w:firstLine="540"/>
        <w:jc w:val="both"/>
        <w:rPr/>
      </w:pPr>
      <w:bookmarkEnd w:id="19"/>
      <w:r>
        <w:rPr>
          <w:sz w:val="24"/>
        </w:rPr>
        <w:t>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"О лицензировании отдельных видов деятельности"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В этом перечне указываются регистрационные номера лицензий и даты их предоставления.</w:t>
      </w:r>
    </w:p>
    <w:p>
      <w:pPr>
        <w:pStyle w:val="ConsPlusNormal"/>
        <w:spacing w:before="240" w:after="0"/>
        <w:ind w:firstLine="540"/>
        <w:jc w:val="both"/>
        <w:rPr/>
      </w:pPr>
      <w:r>
        <w:rPr>
          <w:sz w:val="24"/>
        </w:rPr>
        <w:t>38. Документы, составленные на иностранном языке, принимаются с переводом на русский язык, нотариально засвидетельствованным в соответствии с законодательством Российской Федерации о нотариате.</w:t>
      </w:r>
    </w:p>
    <w:p>
      <w:pPr>
        <w:pStyle w:val="ConsPlusNormal"/>
        <w:spacing w:before="240" w:after="0"/>
        <w:ind w:firstLine="540"/>
        <w:jc w:val="both"/>
        <w:rPr/>
      </w:pPr>
      <w:r>
        <w:rPr>
          <w:sz w:val="24"/>
        </w:rPr>
        <w:t xml:space="preserve">39. Одно лицо имеет право подать только одну заявку на участие в объявленном аукционе, за исключением случая, установленного </w:t>
      </w:r>
      <w:hyperlink w:anchor="P200" w:tgtFrame="46. 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
        <w:r>
          <w:rPr>
            <w:rStyle w:val="ListLabel2"/>
            <w:color w:val="0000FF"/>
            <w:sz w:val="24"/>
          </w:rPr>
          <w:t>пунктом 46</w:t>
        </w:r>
      </w:hyperlink>
      <w:r>
        <w:rPr>
          <w:sz w:val="24"/>
        </w:rPr>
        <w:t xml:space="preserve"> настоящих Правил.</w:t>
      </w:r>
    </w:p>
    <w:p>
      <w:pPr>
        <w:pStyle w:val="ConsPlusNormal"/>
        <w:spacing w:before="240" w:after="0"/>
        <w:ind w:firstLine="540"/>
        <w:jc w:val="both"/>
        <w:rPr/>
      </w:pPr>
      <w:r>
        <w:rPr>
          <w:sz w:val="24"/>
        </w:rPr>
        <w:t>40. Подавая заявку, заявитель соглашается с положениями, приведенными в решении о проведении аукциона, порядком и условиями проведения аукциона, требованиями к аукционной документации, со включением условий пользования участком недр, предусмотренных порядком и условиями проведения аукциона, в лицензию на пользование недрами, а также со включением сведений, предусмотренных частью первой статьи 14.1 Закона Российской Федерации "О недрах", в реестр недобросовестных участников аукционов на право пользования участками недр в случае признания заявителя победителем аукциона и неуплаты им в срок, установленный частью четвертой статьи 40 Закона Российской Федерации "О недрах", и (или) в размере, установленном протоколом о результатах аукциона, окончательного размера разового платежа за пользование недрами.</w:t>
      </w:r>
    </w:p>
    <w:p>
      <w:pPr>
        <w:pStyle w:val="ConsPlusNormal"/>
        <w:spacing w:before="240" w:after="0"/>
        <w:ind w:firstLine="540"/>
        <w:jc w:val="both"/>
        <w:rPr/>
      </w:pPr>
      <w:r>
        <w:rPr>
          <w:sz w:val="24"/>
        </w:rPr>
        <w:t xml:space="preserve">41. Документы, подтверждающие наличие квалифицированных специалистов, необходимых финансовых и технических средств и соответствующих лицензий для эффективного и безопасного осуществления пользования участком недр, предусмотренные </w:t>
      </w:r>
      <w:hyperlink w:anchor="P173" w:tgtFrame="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w:r>
          <w:rPr>
            <w:rStyle w:val="ListLabel2"/>
            <w:color w:val="0000FF"/>
            <w:sz w:val="24"/>
          </w:rPr>
          <w:t>подпунктами "е"</w:t>
        </w:r>
      </w:hyperlink>
      <w:r>
        <w:rPr>
          <w:sz w:val="24"/>
        </w:rPr>
        <w:t xml:space="preserve">, </w:t>
      </w:r>
      <w:hyperlink w:anchor="P180" w:tgtFrame="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
        <w:r>
          <w:rPr>
            <w:rStyle w:val="ListLabel2"/>
            <w:color w:val="0000FF"/>
            <w:sz w:val="24"/>
          </w:rPr>
          <w:t>"ж"</w:t>
        </w:r>
      </w:hyperlink>
      <w:r>
        <w:rPr>
          <w:sz w:val="24"/>
        </w:rPr>
        <w:t xml:space="preserve"> и </w:t>
      </w:r>
      <w:hyperlink r:id="rId7" w:anchor="P185" w:tgtFrame="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О лицензировании отдельных видов деятельности">
        <w:r>
          <w:rPr>
            <w:rStyle w:val="ListLabel2"/>
            <w:color w:val="0000FF"/>
            <w:sz w:val="24"/>
          </w:rPr>
          <w:t>"и" пункта 37</w:t>
        </w:r>
      </w:hyperlink>
      <w:r>
        <w:rPr>
          <w:sz w:val="24"/>
        </w:rPr>
        <w:t xml:space="preserve"> настоящих Правил, действуют в течение календарного года, за исключением документов, предусмотренных </w:t>
      </w:r>
      <w:hyperlink w:anchor="P177" w:tgtFrame="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
        <w:r>
          <w:rPr>
            <w:rStyle w:val="ListLabel2"/>
            <w:color w:val="0000FF"/>
            <w:sz w:val="24"/>
          </w:rPr>
          <w:t>абзацами третьим</w:t>
        </w:r>
      </w:hyperlink>
      <w:r>
        <w:rPr>
          <w:sz w:val="24"/>
        </w:rPr>
        <w:t xml:space="preserve"> - </w:t>
      </w:r>
      <w:hyperlink w:anchor="P179" w:tgtFrame="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
        <w:r>
          <w:rPr>
            <w:rStyle w:val="ListLabel2"/>
            <w:color w:val="0000FF"/>
            <w:sz w:val="24"/>
          </w:rPr>
          <w:t>пятым подпункта "е" пункта 37</w:t>
        </w:r>
      </w:hyperlink>
      <w:r>
        <w:rPr>
          <w:sz w:val="24"/>
        </w:rPr>
        <w:t xml:space="preserve"> настоящих Правил.</w:t>
      </w:r>
    </w:p>
    <w:p>
      <w:pPr>
        <w:pStyle w:val="ConsPlusNormal"/>
        <w:spacing w:before="240" w:after="0"/>
        <w:ind w:firstLine="540"/>
        <w:jc w:val="both"/>
        <w:rPr/>
      </w:pPr>
      <w:r>
        <w:rPr>
          <w:sz w:val="24"/>
        </w:rPr>
        <w:t>42. При приеме заявок оператор электронной площадки обеспечивает регистрацию заявок и прилагаемых к ним документов в электронном журнале приема заявок.</w:t>
      </w:r>
    </w:p>
    <w:p>
      <w:pPr>
        <w:pStyle w:val="ConsPlusNormal"/>
        <w:spacing w:before="240" w:after="0"/>
        <w:ind w:firstLine="540"/>
        <w:jc w:val="both"/>
        <w:rPr/>
      </w:pPr>
      <w:r>
        <w:rPr>
          <w:sz w:val="24"/>
        </w:rPr>
        <w:t>43. В течение одного часа с момента получения заявки оператор электронной площадки обязан присвоить ей идентификационный номер с указанием даты и времени ее приема и подтвердить путем направления заявителю уведомления получение заявки с указанием присвоенного ей идентификационного номера.</w:t>
      </w:r>
    </w:p>
    <w:p>
      <w:pPr>
        <w:pStyle w:val="ConsPlusNormal"/>
        <w:spacing w:before="240" w:after="0"/>
        <w:ind w:firstLine="540"/>
        <w:jc w:val="both"/>
        <w:rPr/>
      </w:pPr>
      <w:r>
        <w:rPr>
          <w:sz w:val="24"/>
        </w:rPr>
        <w:t>Уведомление о получении заявки в течение одного часа с момента ее получения также направляется оператором электронной площадки организатору аукциона. Указанное уведомление содержит идентификационный номер заявки, наименование заявителя, наименование (при наличии) участка недр, являющегося объектом аукциона, и номер объявления о проведении аукциона, при этом возможность просмотра заявки и прилагаемых к ней документов обеспечивается оператором электронной площадки начиная со дня, следующего за днем окончания срока подачи заявок, установленного порядком и условиями проведения аукциона.</w:t>
      </w:r>
      <w:bookmarkStart w:id="20" w:name="P193"/>
    </w:p>
    <w:p>
      <w:pPr>
        <w:pStyle w:val="ConsPlusNormal"/>
        <w:spacing w:before="240" w:after="0"/>
        <w:ind w:firstLine="540"/>
        <w:jc w:val="both"/>
        <w:rPr/>
      </w:pPr>
      <w:bookmarkEnd w:id="20"/>
      <w:r>
        <w:rPr>
          <w:sz w:val="24"/>
        </w:rPr>
        <w:t>44. Программно-аппаратными средствами оператора электронной площадки предусматриваются следующие случаи, влекущие невозможность подачи заявителем заявки:</w:t>
      </w:r>
    </w:p>
    <w:p>
      <w:pPr>
        <w:pStyle w:val="ConsPlusNormal"/>
        <w:spacing w:before="240" w:after="0"/>
        <w:ind w:firstLine="540"/>
        <w:jc w:val="both"/>
        <w:rPr/>
      </w:pPr>
      <w:r>
        <w:rPr>
          <w:sz w:val="24"/>
        </w:rPr>
        <w:t>а) наличие неотозванной заявки, ранее поданной заявителем для участия в этом же аукционе;</w:t>
      </w:r>
    </w:p>
    <w:p>
      <w:pPr>
        <w:pStyle w:val="ConsPlusNormal"/>
        <w:spacing w:before="240" w:after="0"/>
        <w:ind w:firstLine="540"/>
        <w:jc w:val="both"/>
        <w:rPr/>
      </w:pPr>
      <w:r>
        <w:rPr>
          <w:sz w:val="24"/>
        </w:rPr>
        <w:t xml:space="preserve">б) подача заявки с нарушением требований к оформлению документов, прилагаемых к заявке, предусмотренных </w:t>
      </w:r>
      <w:hyperlink w:anchor="P59" w:tgtFrame="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
        <w:r>
          <w:rPr>
            <w:rStyle w:val="ListLabel2"/>
            <w:color w:val="0000FF"/>
            <w:sz w:val="24"/>
          </w:rPr>
          <w:t>пунктом 10</w:t>
        </w:r>
      </w:hyperlink>
      <w:r>
        <w:rPr>
          <w:sz w:val="24"/>
        </w:rPr>
        <w:t xml:space="preserve"> настоящих Правил;</w:t>
      </w:r>
    </w:p>
    <w:p>
      <w:pPr>
        <w:pStyle w:val="ConsPlusNormal"/>
        <w:spacing w:before="240" w:after="0"/>
        <w:ind w:firstLine="540"/>
        <w:jc w:val="both"/>
        <w:rPr/>
      </w:pPr>
      <w:r>
        <w:rPr>
          <w:sz w:val="24"/>
        </w:rPr>
        <w:t>в) подача заявки после дня окончания срока подачи заявок;</w:t>
      </w:r>
    </w:p>
    <w:p>
      <w:pPr>
        <w:pStyle w:val="ConsPlusNormal"/>
        <w:spacing w:before="240" w:after="0"/>
        <w:ind w:firstLine="540"/>
        <w:jc w:val="both"/>
        <w:rPr/>
      </w:pPr>
      <w:r>
        <w:rPr>
          <w:sz w:val="24"/>
        </w:rPr>
        <w:t>г) подача заявки с нарушением требований, установленных регламентом электронной площадки;</w:t>
      </w:r>
    </w:p>
    <w:p>
      <w:pPr>
        <w:pStyle w:val="ConsPlusNormal"/>
        <w:spacing w:before="240" w:after="0"/>
        <w:ind w:firstLine="540"/>
        <w:jc w:val="both"/>
        <w:rPr/>
      </w:pPr>
      <w:r>
        <w:rPr>
          <w:sz w:val="24"/>
        </w:rPr>
        <w:t>д) неуплата задатка и сбора за участие в аукционе.</w:t>
      </w:r>
    </w:p>
    <w:p>
      <w:pPr>
        <w:pStyle w:val="ConsPlusNormal"/>
        <w:spacing w:before="240" w:after="0"/>
        <w:ind w:firstLine="540"/>
        <w:jc w:val="both"/>
        <w:rPr/>
      </w:pPr>
      <w:r>
        <w:rPr>
          <w:sz w:val="24"/>
        </w:rPr>
        <w:t>45. 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bookmarkStart w:id="21" w:name="P200"/>
    </w:p>
    <w:p>
      <w:pPr>
        <w:pStyle w:val="ConsPlusNormal"/>
        <w:spacing w:before="240" w:after="0"/>
        <w:ind w:firstLine="540"/>
        <w:jc w:val="both"/>
        <w:rPr/>
      </w:pPr>
      <w:bookmarkEnd w:id="21"/>
      <w:r>
        <w:rPr>
          <w:sz w:val="24"/>
        </w:rPr>
        <w:t>46. 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w:t>
      </w:r>
    </w:p>
    <w:p>
      <w:pPr>
        <w:pStyle w:val="ConsPlusNormal"/>
        <w:jc w:val="both"/>
        <w:rPr/>
      </w:pPr>
      <w:r>
        <w:rPr/>
      </w:r>
    </w:p>
    <w:p>
      <w:pPr>
        <w:pStyle w:val="ConsPlusTitle"/>
        <w:numPr>
          <w:ilvl w:val="0"/>
          <w:numId w:val="0"/>
        </w:numPr>
        <w:jc w:val="center"/>
        <w:outlineLvl w:val="1"/>
        <w:rPr/>
      </w:pPr>
      <w:r>
        <w:rPr>
          <w:sz w:val="24"/>
        </w:rPr>
        <w:t>V. Порядок принятий решений о внесении изменений</w:t>
      </w:r>
    </w:p>
    <w:p>
      <w:pPr>
        <w:pStyle w:val="ConsPlusTitle"/>
        <w:jc w:val="center"/>
        <w:rPr/>
      </w:pPr>
      <w:r>
        <w:rPr>
          <w:sz w:val="24"/>
        </w:rPr>
        <w:t>в решение о проведении аукциона, порядок и условия</w:t>
      </w:r>
    </w:p>
    <w:p>
      <w:pPr>
        <w:pStyle w:val="ConsPlusTitle"/>
        <w:jc w:val="center"/>
        <w:rPr/>
      </w:pPr>
      <w:r>
        <w:rPr>
          <w:sz w:val="24"/>
        </w:rPr>
        <w:t>проведения аукциона, регламент работы аукционной комиссии</w:t>
      </w:r>
    </w:p>
    <w:p>
      <w:pPr>
        <w:pStyle w:val="ConsPlusTitle"/>
        <w:jc w:val="center"/>
        <w:rPr/>
      </w:pPr>
      <w:r>
        <w:rPr>
          <w:sz w:val="24"/>
        </w:rPr>
        <w:t>и требования к аукционной документации, а также решения</w:t>
      </w:r>
    </w:p>
    <w:p>
      <w:pPr>
        <w:pStyle w:val="ConsPlusTitle"/>
        <w:jc w:val="center"/>
        <w:rPr/>
      </w:pPr>
      <w:r>
        <w:rPr>
          <w:sz w:val="24"/>
        </w:rPr>
        <w:t>об отмене аукциона</w:t>
      </w:r>
    </w:p>
    <w:p>
      <w:pPr>
        <w:pStyle w:val="ConsPlusNormal"/>
        <w:jc w:val="both"/>
        <w:rPr/>
      </w:pPr>
      <w:r>
        <w:rPr/>
      </w:r>
      <w:bookmarkStart w:id="22" w:name="P208"/>
      <w:bookmarkStart w:id="23" w:name="P208"/>
      <w:bookmarkEnd w:id="23"/>
    </w:p>
    <w:p>
      <w:pPr>
        <w:pStyle w:val="ConsPlusNormal"/>
        <w:ind w:firstLine="540"/>
        <w:jc w:val="both"/>
        <w:rPr/>
      </w:pPr>
      <w:bookmarkStart w:id="24" w:name="P208"/>
      <w:bookmarkEnd w:id="24"/>
      <w:r>
        <w:rPr>
          <w:sz w:val="24"/>
        </w:rPr>
        <w:t xml:space="preserve">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размера разового платежа за пользование недрами не допускаются, за исключением случаев исправления технических ошибок или опечаток в указанных сведениях.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окончания срока подачи заявок, за исключением случаев, указанных в </w:t>
      </w:r>
      <w:hyperlink w:anchor="P210" w:tgtFrame="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rStyle w:val="ListLabel2"/>
            <w:color w:val="0000FF"/>
            <w:sz w:val="24"/>
          </w:rPr>
          <w:t>пункте 48</w:t>
        </w:r>
      </w:hyperlink>
      <w:r>
        <w:rPr>
          <w:sz w:val="24"/>
        </w:rPr>
        <w:t xml:space="preserve"> настоящих Правил.</w:t>
      </w:r>
    </w:p>
    <w:p>
      <w:pPr>
        <w:pStyle w:val="ConsPlusNormal"/>
        <w:spacing w:before="240" w:after="0"/>
        <w:ind w:firstLine="540"/>
        <w:jc w:val="both"/>
        <w:rPr/>
      </w:pPr>
      <w:r>
        <w:rPr>
          <w:sz w:val="24"/>
        </w:rPr>
        <w:t>В течение одного дня со дня принятия указанных решений соответствующие изменения размещаются организатором аукциона на официальном сайте.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 При этом срок подачи заявок продлевается таким образом, чтобы со дня размещения изменений до дня окончания срока подачи заявок этот срок составлял не менее 7 дней, а в случаях если минимальный (стартовый) размер разового платежа за пользование недрами превышает 300 млн. рублей, - не менее 15 дней.</w:t>
      </w:r>
      <w:bookmarkStart w:id="25" w:name="P210"/>
    </w:p>
    <w:p>
      <w:pPr>
        <w:pStyle w:val="ConsPlusNormal"/>
        <w:spacing w:before="240" w:after="0"/>
        <w:ind w:firstLine="540"/>
        <w:jc w:val="both"/>
        <w:rPr/>
      </w:pPr>
      <w:bookmarkEnd w:id="25"/>
      <w:r>
        <w:rPr>
          <w:sz w:val="24"/>
        </w:rPr>
        <w:t>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проведения аукциона.</w:t>
      </w:r>
    </w:p>
    <w:p>
      <w:pPr>
        <w:pStyle w:val="ConsPlusNormal"/>
        <w:spacing w:before="240" w:after="0"/>
        <w:ind w:firstLine="540"/>
        <w:jc w:val="both"/>
        <w:rPr/>
      </w:pPr>
      <w:r>
        <w:rPr>
          <w:sz w:val="24"/>
        </w:rPr>
        <w:t>Соответствующие изменения размещаются организатором аукциона на официальном сайте до дня проведения аукциона, при этом срок подачи заявок не продлевается.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w:t>
      </w:r>
    </w:p>
    <w:p>
      <w:pPr>
        <w:pStyle w:val="ConsPlusNormal"/>
        <w:spacing w:before="240" w:after="0"/>
        <w:ind w:firstLine="540"/>
        <w:jc w:val="both"/>
        <w:rPr/>
      </w:pPr>
      <w:r>
        <w:rPr>
          <w:sz w:val="24"/>
        </w:rPr>
        <w:t xml:space="preserve">49. Оператор электронной площадки в день размещения изменений, предусмотренных </w:t>
      </w:r>
      <w:hyperlink w:anchor="P208" w:tgtFrame="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w:r>
          <w:rPr>
            <w:rStyle w:val="ListLabel2"/>
            <w:color w:val="0000FF"/>
            <w:sz w:val="24"/>
          </w:rPr>
          <w:t>пунктами 47</w:t>
        </w:r>
      </w:hyperlink>
      <w:r>
        <w:rPr>
          <w:sz w:val="24"/>
        </w:rPr>
        <w:t xml:space="preserve"> и </w:t>
      </w:r>
      <w:hyperlink w:anchor="P210" w:tgtFrame="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rStyle w:val="ListLabel2"/>
            <w:color w:val="0000FF"/>
            <w:sz w:val="24"/>
          </w:rPr>
          <w:t>48</w:t>
        </w:r>
      </w:hyperlink>
      <w:r>
        <w:rPr>
          <w:sz w:val="24"/>
        </w:rPr>
        <w:t xml:space="preserve"> настоящих Правил, направляет уведомления заявителям и участникам аукциона.</w:t>
      </w:r>
    </w:p>
    <w:p>
      <w:pPr>
        <w:pStyle w:val="ConsPlusNormal"/>
        <w:spacing w:before="240" w:after="0"/>
        <w:ind w:firstLine="540"/>
        <w:jc w:val="both"/>
        <w:rPr/>
      </w:pPr>
      <w:r>
        <w:rPr>
          <w:sz w:val="24"/>
        </w:rPr>
        <w:t>50. В случае возникновения обстоятельств, препятствующих проведению аукциона в день и (или) время, установленные порядком и условиями проведения аукциона, организатором аукциона или председателем аукционной комиссии принимается решение о переносе даты и (или) времени проведения аукциона.</w:t>
      </w:r>
    </w:p>
    <w:p>
      <w:pPr>
        <w:pStyle w:val="ConsPlusNormal"/>
        <w:spacing w:before="240" w:after="0"/>
        <w:ind w:firstLine="540"/>
        <w:jc w:val="both"/>
        <w:rPr/>
      </w:pPr>
      <w:r>
        <w:rPr>
          <w:sz w:val="24"/>
        </w:rPr>
        <w:t>Решение о внесении изменений в порядок и условия проведения аукциона в целях переноса даты и (или) времени проведения аукциона принимается организатором аукциона до окончания срока подачи заявок, при этом при переносе даты проведения аукциона устанавливается новый срок подачи заявок.</w:t>
      </w:r>
    </w:p>
    <w:p>
      <w:pPr>
        <w:pStyle w:val="ConsPlusNormal"/>
        <w:spacing w:before="240" w:after="0"/>
        <w:ind w:firstLine="540"/>
        <w:jc w:val="both"/>
        <w:rPr/>
      </w:pPr>
      <w:r>
        <w:rPr>
          <w:sz w:val="24"/>
        </w:rPr>
        <w:t>Решение о переносе даты и (или) времени проведения аукциона принимается председателем аукционной комиссии после окончания срока подачи заявок, при этом срок подачи заявок не изменяется.</w:t>
      </w:r>
    </w:p>
    <w:p>
      <w:pPr>
        <w:pStyle w:val="ConsPlusNormal"/>
        <w:spacing w:before="240" w:after="0"/>
        <w:ind w:firstLine="540"/>
        <w:jc w:val="both"/>
        <w:rPr/>
      </w:pPr>
      <w:r>
        <w:rPr>
          <w:sz w:val="24"/>
        </w:rPr>
        <w:t>К обстоятельствам, препятствующим проведению аукциона в день и (или) время, установленные порядком и условиями проведения аукциона, относятся:</w:t>
      </w:r>
    </w:p>
    <w:p>
      <w:pPr>
        <w:pStyle w:val="ConsPlusNormal"/>
        <w:spacing w:before="240" w:after="0"/>
        <w:ind w:firstLine="540"/>
        <w:jc w:val="both"/>
        <w:rPr/>
      </w:pPr>
      <w:r>
        <w:rPr>
          <w:sz w:val="24"/>
        </w:rPr>
        <w:t>а) возникновение обстоятельств непреодолимой силы в соответствии с гражданским законодательством;</w:t>
      </w:r>
    </w:p>
    <w:p>
      <w:pPr>
        <w:pStyle w:val="ConsPlusNormal"/>
        <w:spacing w:before="240" w:after="0"/>
        <w:ind w:firstLine="540"/>
        <w:jc w:val="both"/>
        <w:rPr/>
      </w:pPr>
      <w:r>
        <w:rPr>
          <w:sz w:val="24"/>
        </w:rPr>
        <w:t xml:space="preserve">б) внесение изменений в решение о проведении аукциона, порядок и условия проведения аукциона, регламент работы аукционной комиссии и требования к аукционной документации в соответствии с </w:t>
      </w:r>
      <w:hyperlink w:anchor="P208" w:tgtFrame="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w:r>
          <w:rPr>
            <w:rStyle w:val="ListLabel2"/>
            <w:color w:val="0000FF"/>
            <w:sz w:val="24"/>
          </w:rPr>
          <w:t>пунктами 47</w:t>
        </w:r>
      </w:hyperlink>
      <w:r>
        <w:rPr>
          <w:sz w:val="24"/>
        </w:rPr>
        <w:t xml:space="preserve"> и </w:t>
      </w:r>
      <w:hyperlink w:anchor="P210" w:tgtFrame="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rStyle w:val="ListLabel2"/>
            <w:color w:val="0000FF"/>
            <w:sz w:val="24"/>
          </w:rPr>
          <w:t>48</w:t>
        </w:r>
      </w:hyperlink>
      <w:r>
        <w:rPr>
          <w:sz w:val="24"/>
        </w:rPr>
        <w:t xml:space="preserve"> настоящих Правил;</w:t>
      </w:r>
    </w:p>
    <w:p>
      <w:pPr>
        <w:pStyle w:val="ConsPlusNormal"/>
        <w:spacing w:before="240" w:after="0"/>
        <w:ind w:firstLine="540"/>
        <w:jc w:val="both"/>
        <w:rPr/>
      </w:pPr>
      <w:r>
        <w:rPr>
          <w:sz w:val="24"/>
        </w:rPr>
        <w:t>в) наличие жалобы на действия (бездействие) организатора аукциона, оператора электронной площадки или аукционной комиссии, поданной в соответствии с положениями Федерального закона "О защите конкуренции";</w:t>
      </w:r>
    </w:p>
    <w:p>
      <w:pPr>
        <w:pStyle w:val="ConsPlusNormal"/>
        <w:spacing w:before="240" w:after="0"/>
        <w:ind w:firstLine="540"/>
        <w:jc w:val="both"/>
        <w:rPr/>
      </w:pPr>
      <w:r>
        <w:rPr>
          <w:sz w:val="24"/>
        </w:rPr>
        <w:t>г) наличие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w:t>
      </w:r>
    </w:p>
    <w:p>
      <w:pPr>
        <w:pStyle w:val="ConsPlusNormal"/>
        <w:spacing w:before="240" w:after="0"/>
        <w:ind w:firstLine="540"/>
        <w:jc w:val="both"/>
        <w:rPr/>
      </w:pPr>
      <w:r>
        <w:rPr>
          <w:sz w:val="24"/>
        </w:rPr>
        <w:t>д) принятие судом обеспечительных мер, препятствующих проведению аукциона.</w:t>
      </w:r>
    </w:p>
    <w:p>
      <w:pPr>
        <w:pStyle w:val="ConsPlusNormal"/>
        <w:spacing w:before="240" w:after="0"/>
        <w:ind w:firstLine="540"/>
        <w:jc w:val="both"/>
        <w:rPr/>
      </w:pPr>
      <w:r>
        <w:rPr>
          <w:sz w:val="24"/>
        </w:rPr>
        <w:t>51. Решение о переносе даты и (или) времени проведения аукциона размещается организатором аукциона на официальном сайте в течение одного дня со дня принятия указанного решения. Не позднее одного часа с момента размещения указанного решения на официальном сайте оператор электронной площадки размещает такое решение на сайте электронной площадки.</w:t>
      </w:r>
    </w:p>
    <w:p>
      <w:pPr>
        <w:pStyle w:val="ConsPlusNormal"/>
        <w:spacing w:before="240" w:after="0"/>
        <w:ind w:firstLine="540"/>
        <w:jc w:val="both"/>
        <w:rPr/>
      </w:pPr>
      <w:r>
        <w:rPr>
          <w:sz w:val="24"/>
        </w:rPr>
        <w:t>Оператор электронной площадки в день размещения решения о переносе даты и (или) времени проведения аукциона направляет уведомления заявителям и участникам аукциона.</w:t>
      </w:r>
    </w:p>
    <w:p>
      <w:pPr>
        <w:pStyle w:val="ConsPlusNormal"/>
        <w:spacing w:before="240" w:after="0"/>
        <w:ind w:firstLine="540"/>
        <w:jc w:val="both"/>
        <w:rPr/>
      </w:pPr>
      <w:r>
        <w:rPr>
          <w:sz w:val="24"/>
        </w:rPr>
        <w:t>52. Уполномоченный орган вправе принять решение об отмене аукциона. Такое решение размещается организатором аукциона на официальном сайте не позднее чем за 7 рабочих дней до дня окончания срока подачи заявок. Не позднее одного часа с момента размещения решения об отмене аукциона на официальном сайте оператор электронной площадки размещает указанное решение на сайте электронной площадки. Оператор электронной площадки возвращает заявителям заявки и прилагаемые к ним документы в течение одного часа с момента размещения решения об отмене аукциона на сайте электронной площадки с одновременным направлением заявителям уведомлений об отмене аукциона.</w:t>
      </w:r>
    </w:p>
    <w:p>
      <w:pPr>
        <w:pStyle w:val="ConsPlusNormal"/>
        <w:spacing w:before="240" w:after="0"/>
        <w:ind w:firstLine="540"/>
        <w:jc w:val="both"/>
        <w:rPr/>
      </w:pPr>
      <w:r>
        <w:rPr>
          <w:sz w:val="24"/>
        </w:rPr>
        <w:t>В случае возникновения обстоятельств непреодолимой силы в соответствии с гражданским законодательством, при наличии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 или на основании вступившего в силу судебного акта решение об отмене аукциона может быть принято вплоть до дня проведения аукциона.</w:t>
      </w:r>
    </w:p>
    <w:p>
      <w:pPr>
        <w:pStyle w:val="ConsPlusNormal"/>
        <w:jc w:val="both"/>
        <w:rPr/>
      </w:pPr>
      <w:r>
        <w:rPr/>
      </w:r>
    </w:p>
    <w:p>
      <w:pPr>
        <w:pStyle w:val="ConsPlusTitle"/>
        <w:numPr>
          <w:ilvl w:val="0"/>
          <w:numId w:val="0"/>
        </w:numPr>
        <w:jc w:val="center"/>
        <w:outlineLvl w:val="1"/>
        <w:rPr/>
      </w:pPr>
      <w:r>
        <w:rPr>
          <w:sz w:val="24"/>
        </w:rPr>
        <w:t>VI. Порядок рассмотрения заявок и оформления протокола</w:t>
      </w:r>
    </w:p>
    <w:p>
      <w:pPr>
        <w:pStyle w:val="ConsPlusTitle"/>
        <w:jc w:val="center"/>
        <w:rPr/>
      </w:pPr>
      <w:r>
        <w:rPr>
          <w:sz w:val="24"/>
        </w:rPr>
        <w:t>рассмотрения заявок на участие в аукционе</w:t>
      </w:r>
    </w:p>
    <w:p>
      <w:pPr>
        <w:pStyle w:val="ConsPlusNormal"/>
        <w:jc w:val="both"/>
        <w:rPr/>
      </w:pPr>
      <w:r>
        <w:rPr/>
      </w:r>
    </w:p>
    <w:p>
      <w:pPr>
        <w:pStyle w:val="ConsPlusNormal"/>
        <w:ind w:firstLine="540"/>
        <w:jc w:val="both"/>
        <w:rPr/>
      </w:pPr>
      <w:r>
        <w:rPr>
          <w:sz w:val="24"/>
        </w:rPr>
        <w:t>53. Рассмотрение заявок и прилагаемых к ним документов на предмет их соответствия требованиям Закона Российской Федерации "О недрах" и настоящих Правил, решению о проведении аукциона, порядку и условиям проведения аукциона, а также требованиям к аукционной документации осуществляется аукционной комиссией в течение срока, не превышающего 15 рабочих дней со дня окончания срока подачи заявок. По результатам рассмотрения заявок и прилагаемых к ним документов аукционная комиссия подписывает протокол рассмотрения заявок на участие в аукционе.</w:t>
      </w:r>
    </w:p>
    <w:p>
      <w:pPr>
        <w:pStyle w:val="ConsPlusNormal"/>
        <w:spacing w:before="240" w:after="0"/>
        <w:ind w:firstLine="540"/>
        <w:jc w:val="both"/>
        <w:rPr/>
      </w:pPr>
      <w:r>
        <w:rPr>
          <w:sz w:val="24"/>
        </w:rPr>
        <w:t>54. В день, следующий за днем окончания срока подачи заявок, установленным порядком и условиями проведения аукциона,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 к журналу приема заявок, в котором содержатся в том числе сведения о заявках, отозванных заявителями, а также к следующим документам и сведениям в отношении каждого заявителя, заявка которого на указанную дату не была отозвана:</w:t>
      </w:r>
    </w:p>
    <w:p>
      <w:pPr>
        <w:pStyle w:val="ConsPlusNormal"/>
        <w:spacing w:before="240" w:after="0"/>
        <w:ind w:firstLine="540"/>
        <w:jc w:val="both"/>
        <w:rPr/>
      </w:pPr>
      <w:r>
        <w:rPr>
          <w:sz w:val="24"/>
        </w:rPr>
        <w:t>а) копии учредительных документов заявителя либо надлежащим образом заверенный перевод на русский язык учредительных документов - для иностранного лица;</w:t>
      </w:r>
    </w:p>
    <w:p>
      <w:pPr>
        <w:pStyle w:val="ConsPlusNormal"/>
        <w:spacing w:before="240" w:after="0"/>
        <w:ind w:firstLine="540"/>
        <w:jc w:val="both"/>
        <w:rPr/>
      </w:pPr>
      <w:r>
        <w:rPr>
          <w:sz w:val="24"/>
        </w:rPr>
        <w:t>б) сведения об уплате заявителем задатка и сбора за участие в аукционе, включая информацию о размере уплаченных средств и дате их поступления на расчетный счет оператора электронной площадки.</w:t>
      </w:r>
    </w:p>
    <w:p>
      <w:pPr>
        <w:pStyle w:val="ConsPlusNormal"/>
        <w:spacing w:before="240" w:after="0"/>
        <w:ind w:firstLine="540"/>
        <w:jc w:val="both"/>
        <w:rPr/>
      </w:pPr>
      <w:r>
        <w:rPr>
          <w:sz w:val="24"/>
        </w:rPr>
        <w:t xml:space="preserve">55. В случае если по окончании срока подачи заявок оператором электронной площадки зарегистрирована только одна заявка или заявки отсутствуют, такой аукцион признается несостоявшимся по основанию, предусмотренному </w:t>
      </w:r>
      <w:hyperlink w:anchor="P287" w:tgtFrame="а) отсутствие заявок на участие в аукционе;">
        <w:r>
          <w:rPr>
            <w:rStyle w:val="ListLabel2"/>
            <w:color w:val="0000FF"/>
            <w:sz w:val="24"/>
          </w:rPr>
          <w:t>подпунктом "а"</w:t>
        </w:r>
      </w:hyperlink>
      <w:r>
        <w:rPr>
          <w:sz w:val="24"/>
        </w:rPr>
        <w:t xml:space="preserve"> или </w:t>
      </w:r>
      <w:hyperlink w:anchor="P288" w:tgtFrame="б) на участие в аукционе зарегистрирована одна заявка;">
        <w:r>
          <w:rPr>
            <w:rStyle w:val="ListLabel2"/>
            <w:color w:val="0000FF"/>
            <w:sz w:val="24"/>
          </w:rPr>
          <w:t>"б" пункта 78</w:t>
        </w:r>
      </w:hyperlink>
      <w:r>
        <w:rPr>
          <w:sz w:val="24"/>
        </w:rPr>
        <w:t xml:space="preserve"> настоящих Правил, при этом зарегистрированная заявка подлежит рассмотрению аукционной комиссией в порядке, установленном настоящими Правилами для рассмотрения заявок.</w:t>
      </w:r>
    </w:p>
    <w:p>
      <w:pPr>
        <w:pStyle w:val="ConsPlusNormal"/>
        <w:spacing w:before="240" w:after="0"/>
        <w:ind w:firstLine="540"/>
        <w:jc w:val="both"/>
        <w:rPr/>
      </w:pPr>
      <w:r>
        <w:rPr>
          <w:sz w:val="24"/>
        </w:rPr>
        <w:t>56. Аукционная комиссия при рассмотрении заявок на участие в аукционе на право пользования участком недр федерального значения, в решении о проведении которого Правительством Российской Федерации установлены ограничения допуска к участию в нем созданных в соответствии с законодательством Российской Федерации юридических лиц с участием иностранных инвесторов, направляет представленные заявителем и оператором электронной площадки документы в федеральный орган исполнительной власти, уполномоченный на осуществление функций по контролю за осуществлением иностранных инвестиций в Российской Федерации, в целях установления соответствия заявителя решению о проведении аукциона.</w:t>
      </w:r>
    </w:p>
    <w:p>
      <w:pPr>
        <w:pStyle w:val="ConsPlusNormal"/>
        <w:spacing w:before="240" w:after="0"/>
        <w:ind w:firstLine="540"/>
        <w:jc w:val="both"/>
        <w:rPr/>
      </w:pPr>
      <w:r>
        <w:rPr>
          <w:sz w:val="24"/>
        </w:rPr>
        <w:t>Федеральный орган исполнительной власти, уполномоченный на осуществление функций по контролю за осуществлением иностранных инвестиций в Российской Федерации, направляет заключение о соответствии заявителя решению о проведении аукциона в течение 7 рабочих дней со дня получения запроса аукционной комиссии.</w:t>
      </w:r>
    </w:p>
    <w:p>
      <w:pPr>
        <w:pStyle w:val="ConsPlusNormal"/>
        <w:spacing w:before="240" w:after="0"/>
        <w:ind w:firstLine="540"/>
        <w:jc w:val="both"/>
        <w:rPr/>
      </w:pPr>
      <w:r>
        <w:rPr>
          <w:sz w:val="24"/>
        </w:rPr>
        <w:t>57. Отказ в приеме заявки осуществляется по основаниям, предусмотренным статьей 14 Закона Российской Федерации "О недрах".</w:t>
      </w:r>
      <w:bookmarkStart w:id="26" w:name="P238"/>
    </w:p>
    <w:p>
      <w:pPr>
        <w:pStyle w:val="ConsPlusNormal"/>
        <w:spacing w:before="240" w:after="0"/>
        <w:ind w:firstLine="540"/>
        <w:jc w:val="both"/>
        <w:rPr/>
      </w:pPr>
      <w:bookmarkEnd w:id="26"/>
      <w:r>
        <w:rPr>
          <w:sz w:val="24"/>
        </w:rPr>
        <w:t>58. 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w:t>
      </w:r>
    </w:p>
    <w:p>
      <w:pPr>
        <w:pStyle w:val="ConsPlusNormal"/>
        <w:spacing w:before="240" w:after="0"/>
        <w:ind w:firstLine="540"/>
        <w:jc w:val="both"/>
        <w:rPr/>
      </w:pPr>
      <w:r>
        <w:rPr>
          <w:sz w:val="24"/>
        </w:rPr>
        <w:t>а) идентификационный номер заявки с указанием даты и времени приема заявки, даты и времени отзыва заявки (при наличии отозванных заявок);</w:t>
      </w:r>
    </w:p>
    <w:p>
      <w:pPr>
        <w:pStyle w:val="ConsPlusNormal"/>
        <w:spacing w:before="240" w:after="0"/>
        <w:ind w:firstLine="540"/>
        <w:jc w:val="both"/>
        <w:rPr/>
      </w:pPr>
      <w:r>
        <w:rPr>
          <w:sz w:val="24"/>
        </w:rPr>
        <w:t>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w:t>
      </w:r>
    </w:p>
    <w:p>
      <w:pPr>
        <w:pStyle w:val="ConsPlusNormal"/>
        <w:spacing w:before="240" w:after="0"/>
        <w:ind w:firstLine="540"/>
        <w:jc w:val="both"/>
        <w:rPr/>
      </w:pPr>
      <w:r>
        <w:rPr>
          <w:sz w:val="24"/>
        </w:rPr>
        <w:t>в) присвоенный заявителю идентификационный номер налогоплательщика;</w:t>
      </w:r>
    </w:p>
    <w:p>
      <w:pPr>
        <w:pStyle w:val="ConsPlusNormal"/>
        <w:spacing w:before="240" w:after="0"/>
        <w:ind w:firstLine="540"/>
        <w:jc w:val="both"/>
        <w:rPr/>
      </w:pPr>
      <w:r>
        <w:rPr>
          <w:sz w:val="24"/>
        </w:rPr>
        <w:t>г)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pPr>
        <w:pStyle w:val="ConsPlusNormal"/>
        <w:spacing w:before="240" w:after="0"/>
        <w:ind w:firstLine="540"/>
        <w:jc w:val="both"/>
        <w:rPr/>
      </w:pPr>
      <w:r>
        <w:rPr>
          <w:sz w:val="24"/>
        </w:rPr>
        <w:t>д) решение о допуске заявителя, заявка которого рассматривалась аукционной комиссией, к участию в аукционе и признании этого заявителя участником аукциона или об отказе в приеме заявки с обоснованием этого решения, в том числе с указанием требований Закона Российской Федерации "О недрах", настоящих Правил, решения о проведении аукциона и порядка и условий проведения аукциона, а также требований к аукционной документации, которым не соответствуют заявитель, поданная им заявка или прилагаемые к ней документы;</w:t>
      </w:r>
    </w:p>
    <w:p>
      <w:pPr>
        <w:pStyle w:val="ConsPlusNormal"/>
        <w:spacing w:before="240" w:after="0"/>
        <w:ind w:firstLine="540"/>
        <w:jc w:val="both"/>
        <w:rPr/>
      </w:pPr>
      <w:r>
        <w:rPr>
          <w:sz w:val="24"/>
        </w:rPr>
        <w:t xml:space="preserve">е) сведения о признании аукциона несостоявшимся с указанием соответствующего основания, предусмотренного </w:t>
      </w:r>
      <w:hyperlink w:anchor="P286" w:tgtFrame="78. Аукцион признается несостоявшимся в следующих случаях:">
        <w:r>
          <w:rPr>
            <w:rStyle w:val="ListLabel2"/>
            <w:color w:val="0000FF"/>
            <w:sz w:val="24"/>
          </w:rPr>
          <w:t>пунктом 78</w:t>
        </w:r>
      </w:hyperlink>
      <w:r>
        <w:rPr>
          <w:sz w:val="24"/>
        </w:rPr>
        <w:t xml:space="preserve"> настоящих Правил (в случае признания аукциона несостоявшимся).</w:t>
      </w:r>
    </w:p>
    <w:p>
      <w:pPr>
        <w:pStyle w:val="ConsPlusNormal"/>
        <w:spacing w:before="240" w:after="0"/>
        <w:ind w:firstLine="540"/>
        <w:jc w:val="both"/>
        <w:rPr/>
      </w:pPr>
      <w:r>
        <w:rPr>
          <w:sz w:val="24"/>
        </w:rPr>
        <w:t>59. Заявитель, допущенный к участию в аукционе, становится участником аукциона со дня подписания членами аукционной комиссии протокола рассмотрения заявок на участие в аукционе.</w:t>
      </w:r>
    </w:p>
    <w:p>
      <w:pPr>
        <w:pStyle w:val="ConsPlusNormal"/>
        <w:spacing w:before="240" w:after="0"/>
        <w:ind w:firstLine="540"/>
        <w:jc w:val="both"/>
        <w:rPr/>
      </w:pPr>
      <w:r>
        <w:rPr>
          <w:sz w:val="24"/>
        </w:rPr>
        <w:t xml:space="preserve">60. В случае если аукцион признан несостоявшимся по основанию, предусмотренному </w:t>
      </w:r>
      <w:hyperlink w:anchor="P288" w:tgtFrame="б) на участие в аукционе зарегистрирована одна заявка;">
        <w:r>
          <w:rPr>
            <w:rStyle w:val="ListLabel2"/>
            <w:color w:val="0000FF"/>
            <w:sz w:val="24"/>
          </w:rPr>
          <w:t>подпунктом "б" пункта 78</w:t>
        </w:r>
      </w:hyperlink>
      <w:r>
        <w:rPr>
          <w:sz w:val="24"/>
        </w:rPr>
        <w:t xml:space="preserve"> настоящих Правил (наличие одной зарегистрированной заявки), или по основанию, предусмотренному </w:t>
      </w:r>
      <w:hyperlink w:anchor="P290" w:tgtFrame="в связи с допуском к участию в аукционе только одного заявителя;">
        <w:r>
          <w:rPr>
            <w:rStyle w:val="ListLabel2"/>
            <w:color w:val="0000FF"/>
            <w:sz w:val="24"/>
          </w:rPr>
          <w:t>абзацем вторым подпункта "в" пункта 78</w:t>
        </w:r>
      </w:hyperlink>
      <w:r>
        <w:rPr>
          <w:sz w:val="24"/>
        </w:rPr>
        <w:t xml:space="preserve"> настоящих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оформляется в порядке, предусмотренном </w:t>
      </w:r>
      <w:hyperlink r:id="rId8" w:anchor="P247" w:tgtFrame="61. В случае если аукцион признан несостоявшимся по основанию, предусмотренному подпунктом б">
        <w:r>
          <w:rPr>
            <w:rStyle w:val="ListLabel2"/>
            <w:color w:val="0000FF"/>
            <w:sz w:val="24"/>
          </w:rPr>
          <w:t>пунктом 61</w:t>
        </w:r>
      </w:hyperlink>
      <w:r>
        <w:rPr>
          <w:sz w:val="24"/>
        </w:rPr>
        <w:t xml:space="preserve"> или </w:t>
      </w:r>
      <w:hyperlink r:id="rId9" w:anchor="P257" w:tgtFrame="62. В случае если аукцион признан несостоявшимся по основанию, предусмотренному абзацем вторым подпункта в">
        <w:r>
          <w:rPr>
            <w:rStyle w:val="ListLabel2"/>
            <w:color w:val="0000FF"/>
            <w:sz w:val="24"/>
          </w:rPr>
          <w:t>62</w:t>
        </w:r>
      </w:hyperlink>
      <w:r>
        <w:rPr>
          <w:sz w:val="24"/>
        </w:rPr>
        <w:t xml:space="preserve"> настоящих Правил соответственно, при этом право пользования участком недр предоставляется единственному заявителю или единственному участнику аукциона с оформлением ему лицензии на пользование недрами на условиях аукциона с установлением размера разового платежа за пользование недрами не ниже установленного условиями аукциона, увеличенного на "шаг аукциона".</w:t>
      </w:r>
      <w:bookmarkStart w:id="27" w:name="P247"/>
    </w:p>
    <w:p>
      <w:pPr>
        <w:pStyle w:val="ConsPlusNormal"/>
        <w:spacing w:before="240" w:after="0"/>
        <w:ind w:firstLine="540"/>
        <w:jc w:val="both"/>
        <w:rPr/>
      </w:pPr>
      <w:bookmarkEnd w:id="27"/>
      <w:r>
        <w:rPr>
          <w:sz w:val="24"/>
        </w:rPr>
        <w:t xml:space="preserve">61. В случае если аукцион признан несостоявшимся по основанию, предусмотренному </w:t>
      </w:r>
      <w:hyperlink w:anchor="P288" w:tgtFrame="б) на участие в аукционе зарегистрирована одна заявка;">
        <w:r>
          <w:rPr>
            <w:rStyle w:val="ListLabel2"/>
            <w:color w:val="0000FF"/>
            <w:sz w:val="24"/>
          </w:rPr>
          <w:t>подпунктом "б" пункта 78</w:t>
        </w:r>
      </w:hyperlink>
      <w:r>
        <w:rPr>
          <w:sz w:val="24"/>
        </w:rPr>
        <w:t xml:space="preserve"> настоящих Правил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w:t>
      </w:r>
    </w:p>
    <w:p>
      <w:pPr>
        <w:pStyle w:val="ConsPlusNormal"/>
        <w:spacing w:before="240" w:after="0"/>
        <w:ind w:firstLine="540"/>
        <w:jc w:val="both"/>
        <w:rPr/>
      </w:pPr>
      <w:r>
        <w:rPr>
          <w:sz w:val="24"/>
        </w:rPr>
        <w:t>а) идентификационный номер заявки, рассмотренной аукционной комиссией, с указанием даты и времени ее приема;</w:t>
      </w:r>
      <w:bookmarkStart w:id="28" w:name="P249"/>
    </w:p>
    <w:p>
      <w:pPr>
        <w:pStyle w:val="ConsPlusNormal"/>
        <w:spacing w:before="240" w:after="0"/>
        <w:ind w:firstLine="540"/>
        <w:jc w:val="both"/>
        <w:rPr/>
      </w:pPr>
      <w:bookmarkEnd w:id="28"/>
      <w:r>
        <w:rPr>
          <w:sz w:val="24"/>
        </w:rPr>
        <w:t>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w:t>
      </w:r>
      <w:bookmarkStart w:id="29" w:name="P250"/>
    </w:p>
    <w:p>
      <w:pPr>
        <w:pStyle w:val="ConsPlusNormal"/>
        <w:spacing w:before="240" w:after="0"/>
        <w:ind w:firstLine="540"/>
        <w:jc w:val="both"/>
        <w:rPr/>
      </w:pPr>
      <w:bookmarkEnd w:id="29"/>
      <w:r>
        <w:rPr>
          <w:sz w:val="24"/>
        </w:rPr>
        <w:t>в) присвоенный заявителю идентификационный номер налогоплательщика;</w:t>
      </w:r>
    </w:p>
    <w:p>
      <w:pPr>
        <w:pStyle w:val="ConsPlusNormal"/>
        <w:spacing w:before="240" w:after="0"/>
        <w:ind w:firstLine="540"/>
        <w:jc w:val="both"/>
        <w:rPr/>
      </w:pPr>
      <w:r>
        <w:rPr>
          <w:sz w:val="24"/>
        </w:rPr>
        <w:t xml:space="preserve">г) идентификационные номера заявок, отозванных заявителями, с указанием даты и времени их приема и отзыва, а также сведений о заявителях, предусмотренных </w:t>
      </w:r>
      <w:hyperlink w:anchor="P249" w:tgtFram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
        <w:r>
          <w:rPr>
            <w:rStyle w:val="ListLabel2"/>
            <w:color w:val="0000FF"/>
            <w:sz w:val="24"/>
          </w:rPr>
          <w:t>подпунктами "б"</w:t>
        </w:r>
      </w:hyperlink>
      <w:r>
        <w:rPr>
          <w:sz w:val="24"/>
        </w:rPr>
        <w:t xml:space="preserve"> и </w:t>
      </w:r>
      <w:hyperlink w:anchor="P250" w:tgtFrame="в) присвоенный заявителю идентификационный номер налогоплательщика;">
        <w:r>
          <w:rPr>
            <w:rStyle w:val="ListLabel2"/>
            <w:color w:val="0000FF"/>
            <w:sz w:val="24"/>
          </w:rPr>
          <w:t>"в"</w:t>
        </w:r>
      </w:hyperlink>
      <w:r>
        <w:rPr>
          <w:sz w:val="24"/>
        </w:rPr>
        <w:t xml:space="preserve"> настоящего пункта (при наличии отозванных заявок);</w:t>
      </w:r>
    </w:p>
    <w:p>
      <w:pPr>
        <w:pStyle w:val="ConsPlusNormal"/>
        <w:spacing w:before="240" w:after="0"/>
        <w:ind w:firstLine="540"/>
        <w:jc w:val="both"/>
        <w:rPr/>
      </w:pPr>
      <w:r>
        <w:rPr>
          <w:sz w:val="24"/>
        </w:rPr>
        <w:t>д)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pPr>
        <w:pStyle w:val="ConsPlusNormal"/>
        <w:spacing w:before="240" w:after="0"/>
        <w:ind w:firstLine="540"/>
        <w:jc w:val="both"/>
        <w:rPr/>
      </w:pPr>
      <w:r>
        <w:rPr>
          <w:sz w:val="24"/>
        </w:rPr>
        <w:t>е) решение о соответствии единственной заявки и прилагаемых к ней документов требованиям Закона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либо о несоответствии такой заявки и прилагаемых к ней документов указанным актам и требованиям с обоснованием этого решения, в том числе с указанием положений, которым не соответствуют заявитель, поданная им заявка и прилагаемые к ней документы;</w:t>
      </w:r>
    </w:p>
    <w:p>
      <w:pPr>
        <w:pStyle w:val="ConsPlusNormal"/>
        <w:spacing w:before="240" w:after="0"/>
        <w:ind w:firstLine="540"/>
        <w:jc w:val="both"/>
        <w:rPr/>
      </w:pPr>
      <w:r>
        <w:rPr>
          <w:sz w:val="24"/>
        </w:rPr>
        <w:t xml:space="preserve">ж) сведения о признании аукциона несостоявшимся по основанию, предусмотренному </w:t>
      </w:r>
      <w:hyperlink w:anchor="P288" w:tgtFrame="б) на участие в аукционе зарегистрирована одна заявка;">
        <w:r>
          <w:rPr>
            <w:rStyle w:val="ListLabel2"/>
            <w:color w:val="0000FF"/>
            <w:sz w:val="24"/>
          </w:rPr>
          <w:t>подпунктом "б" пункта 78</w:t>
        </w:r>
      </w:hyperlink>
      <w:r>
        <w:rPr>
          <w:sz w:val="24"/>
        </w:rPr>
        <w:t xml:space="preserve"> настоящих Правил (в связи с наличием одной зарегистрированной заявки);</w:t>
      </w:r>
    </w:p>
    <w:p>
      <w:pPr>
        <w:pStyle w:val="ConsPlusNormal"/>
        <w:spacing w:before="240" w:after="0"/>
        <w:ind w:firstLine="540"/>
        <w:jc w:val="both"/>
        <w:rPr/>
      </w:pPr>
      <w:r>
        <w:rPr>
          <w:sz w:val="24"/>
        </w:rPr>
        <w:t>з)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заявителем, включая срок уплаты и возможность уплаты частями в случае, предусмотренном частью седьмой статьи 40 Закона Российской Федерации "О недрах" (в случае если единственная зарегистрированная заявка и прилагаемые к ней документы признаны соответствующими требованиям Закона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p>
    <w:p>
      <w:pPr>
        <w:pStyle w:val="ConsPlusNormal"/>
        <w:spacing w:before="240" w:after="0"/>
        <w:ind w:firstLine="540"/>
        <w:jc w:val="both"/>
        <w:rPr/>
      </w:pPr>
      <w:r>
        <w:rPr>
          <w:sz w:val="24"/>
        </w:rPr>
        <w:t>и) решение о предоставлении права пользования участком недр и об оформлении лицензии на пользование недрами единственному заявителю (в случае если единственная зарегистрированная заявка и прилагаемые к ней документы признаны соответствующими требованиям Закона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bookmarkStart w:id="30" w:name="P257"/>
    </w:p>
    <w:p>
      <w:pPr>
        <w:pStyle w:val="ConsPlusNormal"/>
        <w:spacing w:before="240" w:after="0"/>
        <w:ind w:firstLine="540"/>
        <w:jc w:val="both"/>
        <w:rPr/>
      </w:pPr>
      <w:bookmarkEnd w:id="30"/>
      <w:r>
        <w:rPr>
          <w:sz w:val="24"/>
        </w:rPr>
        <w:t xml:space="preserve">62. В случае если аукцион признан несостоявшимся по основанию, предусмотренному </w:t>
      </w:r>
      <w:hyperlink w:anchor="P290" w:tgtFrame="в связи с допуском к участию в аукционе только одного заявителя;">
        <w:r>
          <w:rPr>
            <w:rStyle w:val="ListLabel2"/>
            <w:color w:val="0000FF"/>
            <w:sz w:val="24"/>
          </w:rPr>
          <w:t>абзацем вторым подпункта "в" пункта 78</w:t>
        </w:r>
      </w:hyperlink>
      <w:r>
        <w:rPr>
          <w:sz w:val="24"/>
        </w:rPr>
        <w:t xml:space="preserve"> настоящих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w:t>
      </w:r>
      <w:hyperlink w:anchor="P238" w:tgtFrame="58. 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
        <w:r>
          <w:rPr>
            <w:rStyle w:val="ListLabel2"/>
            <w:color w:val="0000FF"/>
            <w:sz w:val="24"/>
          </w:rPr>
          <w:t>пунктом 58</w:t>
        </w:r>
      </w:hyperlink>
      <w:r>
        <w:rPr>
          <w:sz w:val="24"/>
        </w:rPr>
        <w:t xml:space="preserve"> настоящих Правил, должен содержать следующую информацию:</w:t>
      </w:r>
    </w:p>
    <w:p>
      <w:pPr>
        <w:pStyle w:val="ConsPlusNormal"/>
        <w:spacing w:before="240" w:after="0"/>
        <w:ind w:firstLine="540"/>
        <w:jc w:val="both"/>
        <w:rPr/>
      </w:pPr>
      <w:r>
        <w:rPr>
          <w:sz w:val="24"/>
        </w:rPr>
        <w:t>а)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участником аукциона, включая срок уплаты и возможность уплаты частями в случае, предусмотренном частью седьмой статьи 40 Закона Российской Федерации "О недрах";</w:t>
      </w:r>
    </w:p>
    <w:p>
      <w:pPr>
        <w:pStyle w:val="ConsPlusNormal"/>
        <w:spacing w:before="240" w:after="0"/>
        <w:ind w:firstLine="540"/>
        <w:jc w:val="both"/>
        <w:rPr/>
      </w:pPr>
      <w:r>
        <w:rPr>
          <w:sz w:val="24"/>
        </w:rPr>
        <w:t>б) решение о предоставлении права пользования участком недр и об оформлении лицензии на пользование недрами единственному участнику аукциона.</w:t>
      </w:r>
    </w:p>
    <w:p>
      <w:pPr>
        <w:pStyle w:val="ConsPlusNormal"/>
        <w:spacing w:before="240" w:after="0"/>
        <w:ind w:firstLine="540"/>
        <w:jc w:val="both"/>
        <w:rPr/>
      </w:pPr>
      <w:r>
        <w:rPr>
          <w:sz w:val="24"/>
        </w:rPr>
        <w:t>63. 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w:t>
      </w:r>
    </w:p>
    <w:p>
      <w:pPr>
        <w:pStyle w:val="ConsPlusNormal"/>
        <w:spacing w:before="240" w:after="0"/>
        <w:ind w:firstLine="540"/>
        <w:jc w:val="both"/>
        <w:rPr/>
      </w:pPr>
      <w:r>
        <w:rPr>
          <w:sz w:val="24"/>
        </w:rPr>
        <w:t>64. В течение одного часа с момента размещения протокола рассмотрения заявок на участие в аукционе на сайте электронной площадки оператор электронной площадки направляет уведомления о размещении протокола рассмотрения заявок на участие в аукционе заявителям.</w:t>
      </w:r>
    </w:p>
    <w:p>
      <w:pPr>
        <w:pStyle w:val="ConsPlusNormal"/>
        <w:jc w:val="both"/>
        <w:rPr/>
      </w:pPr>
      <w:r>
        <w:rPr/>
      </w:r>
    </w:p>
    <w:p>
      <w:pPr>
        <w:pStyle w:val="ConsPlusTitle"/>
        <w:numPr>
          <w:ilvl w:val="0"/>
          <w:numId w:val="0"/>
        </w:numPr>
        <w:jc w:val="center"/>
        <w:outlineLvl w:val="1"/>
        <w:rPr/>
      </w:pPr>
      <w:r>
        <w:rPr>
          <w:sz w:val="24"/>
        </w:rPr>
        <w:t>VII. Порядок проведения аукциона и оформления протокола</w:t>
      </w:r>
    </w:p>
    <w:p>
      <w:pPr>
        <w:pStyle w:val="ConsPlusTitle"/>
        <w:jc w:val="center"/>
        <w:rPr/>
      </w:pPr>
      <w:r>
        <w:rPr>
          <w:sz w:val="24"/>
        </w:rPr>
        <w:t>о результатах аукциона</w:t>
      </w:r>
    </w:p>
    <w:p>
      <w:pPr>
        <w:pStyle w:val="ConsPlusNormal"/>
        <w:jc w:val="both"/>
        <w:rPr/>
      </w:pPr>
      <w:r>
        <w:rPr/>
      </w:r>
    </w:p>
    <w:p>
      <w:pPr>
        <w:pStyle w:val="ConsPlusNormal"/>
        <w:ind w:firstLine="540"/>
        <w:jc w:val="both"/>
        <w:rPr/>
      </w:pPr>
      <w:r>
        <w:rPr>
          <w:sz w:val="24"/>
        </w:rPr>
        <w:t>65. К участию в аукционе допускаются заявители, признанные аукционной комиссией участниками аукциона.</w:t>
      </w:r>
    </w:p>
    <w:p>
      <w:pPr>
        <w:pStyle w:val="ConsPlusNormal"/>
        <w:spacing w:before="240" w:after="0"/>
        <w:ind w:firstLine="540"/>
        <w:jc w:val="both"/>
        <w:rPr/>
      </w:pPr>
      <w:r>
        <w:rPr>
          <w:sz w:val="24"/>
        </w:rPr>
        <w:t>66. Аукцион проводится не позднее чем через 10 рабочих дней со дня подписания членами аукционной комиссии протокола рассмотрения заявок на участие в аукционе.</w:t>
      </w:r>
    </w:p>
    <w:p>
      <w:pPr>
        <w:pStyle w:val="ConsPlusNormal"/>
        <w:spacing w:before="240" w:after="0"/>
        <w:ind w:firstLine="540"/>
        <w:jc w:val="both"/>
        <w:rPr/>
      </w:pPr>
      <w:r>
        <w:rPr>
          <w:sz w:val="24"/>
        </w:rPr>
        <w:t>67. Аукцион проводится в день и время, установленные порядком и условиями проведения аукциона, путем последовательного повышения участниками аукциона минимального (стартового) размера разового платежа за пользование недрами на величину "шага аукциона", установленную порядком и условиями проведения аукциона.</w:t>
      </w:r>
    </w:p>
    <w:p>
      <w:pPr>
        <w:pStyle w:val="ConsPlusNormal"/>
        <w:spacing w:before="240" w:after="0"/>
        <w:ind w:firstLine="540"/>
        <w:jc w:val="both"/>
        <w:rPr/>
      </w:pPr>
      <w:r>
        <w:rPr>
          <w:sz w:val="24"/>
        </w:rPr>
        <w:t>68. 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размере разового платежа за пользование недрами.</w:t>
      </w:r>
    </w:p>
    <w:p>
      <w:pPr>
        <w:pStyle w:val="ConsPlusNormal"/>
        <w:spacing w:before="240" w:after="0"/>
        <w:ind w:firstLine="540"/>
        <w:jc w:val="both"/>
        <w:rPr/>
      </w:pPr>
      <w:r>
        <w:rPr>
          <w:sz w:val="24"/>
        </w:rPr>
        <w:t>69. С момента начала проведения аукциона оператором электронной площадки размещаются:</w:t>
      </w:r>
    </w:p>
    <w:p>
      <w:pPr>
        <w:pStyle w:val="ConsPlusNormal"/>
        <w:spacing w:before="240" w:after="0"/>
        <w:ind w:firstLine="540"/>
        <w:jc w:val="both"/>
        <w:rPr/>
      </w:pPr>
      <w:r>
        <w:rPr>
          <w:sz w:val="24"/>
        </w:rPr>
        <w:t>а) в открытой для доступа неограниченного круга лиц части электронной площадки - информация о начале проведения аукциона с указанием наименования (при наличии) участка недр, являющегося объектом аукциона, минимального (стартового) размера разового платежа за пользование недрами и "шага аукциона";</w:t>
      </w:r>
    </w:p>
    <w:p>
      <w:pPr>
        <w:pStyle w:val="ConsPlusNormal"/>
        <w:spacing w:before="240" w:after="0"/>
        <w:ind w:firstLine="540"/>
        <w:jc w:val="both"/>
        <w:rPr/>
      </w:pPr>
      <w:r>
        <w:rPr>
          <w:sz w:val="24"/>
        </w:rPr>
        <w:t>б) в закрытой части электронной площадки - информация, указанная в открытой для доступа неограниченного круга лиц части электронной площадки, предложения участников аукциона о размере разового платежа за пользование недрами и время их поступления, а также время, оставшееся до окончания приема предложений о размере разового платежа за пользование недрами.</w:t>
      </w:r>
    </w:p>
    <w:p>
      <w:pPr>
        <w:pStyle w:val="ConsPlusNormal"/>
        <w:spacing w:before="240" w:after="0"/>
        <w:ind w:firstLine="540"/>
        <w:jc w:val="both"/>
        <w:rPr/>
      </w:pPr>
      <w:r>
        <w:rPr>
          <w:sz w:val="24"/>
        </w:rPr>
        <w:t>70. При проведении аукциона устанавливается время приема предложений участников аукциона о размере разового платежа за пользование недрами, увеличенном на "шаг аукциона", составляющее 60 минут от начала проведения такого аукциона до истечения срока подачи предложений о размере разового платежа за пользование недрами, а также 20 минут после поступления последнего предложения о его размере.</w:t>
      </w:r>
    </w:p>
    <w:p>
      <w:pPr>
        <w:pStyle w:val="ConsPlusNormal"/>
        <w:spacing w:before="240" w:after="0"/>
        <w:ind w:firstLine="540"/>
        <w:jc w:val="both"/>
        <w:rPr/>
      </w:pPr>
      <w:r>
        <w:rPr>
          <w:sz w:val="24"/>
        </w:rPr>
        <w:t>Время, оставшееся до истечения срока подачи предложений о размере разового платежа за пользование недрами, обновляется автоматически с помощью программно-аппаратных средств оператора электронной площадки после поступления последнего предложения о размере разового платежа за пользование недрами. Если в течение указанного времени не поступило ни одного предложения о размере разового платежа за пользование недрами, увеличивающего его текущее значение на "шаг аукциона", такой аукцион автоматически с помощью программно-аппаратных средств оператора электронной площадки завершается.</w:t>
      </w:r>
    </w:p>
    <w:p>
      <w:pPr>
        <w:pStyle w:val="ConsPlusNormal"/>
        <w:spacing w:before="240" w:after="0"/>
        <w:ind w:firstLine="540"/>
        <w:jc w:val="both"/>
        <w:rPr/>
      </w:pPr>
      <w:r>
        <w:rPr>
          <w:sz w:val="24"/>
        </w:rPr>
        <w:t>71. После прохождения 100-го, 300-го и 500-го "шагов аукциона" величина "шага аукциона" устанавливается в размере 10 процентов достигнутого размера разового платежа за пользование недрами соответственно на 100-м, 300-м и 500-м "шаге аукциона".</w:t>
      </w:r>
    </w:p>
    <w:p>
      <w:pPr>
        <w:pStyle w:val="ConsPlusNormal"/>
        <w:spacing w:before="240" w:after="0"/>
        <w:ind w:firstLine="540"/>
        <w:jc w:val="both"/>
        <w:rPr/>
      </w:pPr>
      <w:r>
        <w:rPr>
          <w:sz w:val="24"/>
        </w:rPr>
        <w:t xml:space="preserve">72. В случае если в течение 60 минут от начала проведения аукциона участники аукциона не подали ни одного предложения о размере разового платежа за пользование недрами, увеличенного на "шаг аукциона", такой аукцион признается несостоявшимся в соответствии с </w:t>
      </w:r>
      <w:hyperlink w:anchor="P293" w:tgtFram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rStyle w:val="ListLabel2"/>
            <w:color w:val="0000FF"/>
            <w:sz w:val="24"/>
          </w:rPr>
          <w:t>подпунктом "д" пункта 78</w:t>
        </w:r>
      </w:hyperlink>
      <w:r>
        <w:rPr>
          <w:sz w:val="24"/>
        </w:rPr>
        <w:t xml:space="preserve"> настоящих Правил.</w:t>
      </w:r>
    </w:p>
    <w:p>
      <w:pPr>
        <w:pStyle w:val="ConsPlusNormal"/>
        <w:spacing w:before="240" w:after="0"/>
        <w:ind w:firstLine="540"/>
        <w:jc w:val="both"/>
        <w:rPr/>
      </w:pPr>
      <w:r>
        <w:rPr>
          <w:sz w:val="24"/>
        </w:rPr>
        <w:t>73. При проведении аукциона программно-аппаратными средствами оператора электронной площадки обеспечиваются:</w:t>
      </w:r>
    </w:p>
    <w:p>
      <w:pPr>
        <w:pStyle w:val="ConsPlusNormal"/>
        <w:spacing w:before="240" w:after="0"/>
        <w:ind w:firstLine="540"/>
        <w:jc w:val="both"/>
        <w:rPr/>
      </w:pPr>
      <w:r>
        <w:rPr>
          <w:sz w:val="24"/>
        </w:rPr>
        <w:t>а) исключение возможности подачи участником аукциона предложения о размере разового платежа за пользование недрами, не соответствующего увеличению его текущего размера на величину "шага аукциона";</w:t>
      </w:r>
    </w:p>
    <w:p>
      <w:pPr>
        <w:pStyle w:val="ConsPlusNormal"/>
        <w:spacing w:before="240" w:after="0"/>
        <w:ind w:firstLine="540"/>
        <w:jc w:val="both"/>
        <w:rPr/>
      </w:pPr>
      <w:r>
        <w:rPr>
          <w:sz w:val="24"/>
        </w:rPr>
        <w:t>б) уведомление участника аукциона в случае, если предложение этого участника о размере разового платежа за пользование недрами не может быть принято в связи с подачей аналогичного предложения ранее другим участником аукциона.</w:t>
      </w:r>
      <w:bookmarkStart w:id="31" w:name="P280"/>
    </w:p>
    <w:p>
      <w:pPr>
        <w:pStyle w:val="ConsPlusNormal"/>
        <w:spacing w:before="240" w:after="0"/>
        <w:ind w:firstLine="540"/>
        <w:jc w:val="both"/>
        <w:rPr/>
      </w:pPr>
      <w:bookmarkEnd w:id="31"/>
      <w:r>
        <w:rPr>
          <w:sz w:val="24"/>
        </w:rPr>
        <w:t>74.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w:t>
      </w:r>
    </w:p>
    <w:p>
      <w:pPr>
        <w:pStyle w:val="ConsPlusNormal"/>
        <w:spacing w:before="240" w:after="0"/>
        <w:ind w:firstLine="540"/>
        <w:jc w:val="both"/>
        <w:rPr/>
      </w:pPr>
      <w:r>
        <w:rPr>
          <w:sz w:val="24"/>
        </w:rPr>
        <w:t>75. 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оператора электронной площадки, но не более чем на одни сутки. Возобновление проведения аукциона начинается с того момента, на котором аукцион был прерван.</w:t>
      </w:r>
    </w:p>
    <w:p>
      <w:pPr>
        <w:pStyle w:val="ConsPlusNormal"/>
        <w:spacing w:before="240" w:after="0"/>
        <w:ind w:firstLine="540"/>
        <w:jc w:val="both"/>
        <w:rPr/>
      </w:pPr>
      <w:r>
        <w:rPr>
          <w:sz w:val="24"/>
        </w:rPr>
        <w:t>В течение одного часа с момента приостановления проведения аукциона оператор электронной площадки размещает на сайте электронной площадки информацию о причине приостановления аукциона, времени приостановления и возобновления проведения аукциона и направляет уведомления организатору аукциона и участникам аукциона.</w:t>
      </w:r>
    </w:p>
    <w:p>
      <w:pPr>
        <w:pStyle w:val="ConsPlusNormal"/>
        <w:spacing w:before="240" w:after="0"/>
        <w:ind w:firstLine="540"/>
        <w:jc w:val="both"/>
        <w:rPr/>
      </w:pPr>
      <w:r>
        <w:rPr>
          <w:sz w:val="24"/>
        </w:rPr>
        <w:t>76. Победителем аукциона признается участник аукциона, предложивший наибольший размер разового платежа за пользование недрами.</w:t>
      </w:r>
    </w:p>
    <w:p>
      <w:pPr>
        <w:pStyle w:val="ConsPlusNormal"/>
        <w:spacing w:before="240" w:after="0"/>
        <w:ind w:firstLine="540"/>
        <w:jc w:val="both"/>
        <w:rPr/>
      </w:pPr>
      <w:r>
        <w:rPr>
          <w:sz w:val="24"/>
        </w:rPr>
        <w:t>В соответствии с частью тринадцатой статьи 13.1 Закона Российской Федерации "О недрах" в случае неуплаты победителем аукциона, признанным таковым аукционной комиссией, окончательного размера разового платежа за пользование недрами,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недрами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порядком и условиями проведения аукциона, увеличенного на "шаг аукциона".</w:t>
      </w:r>
    </w:p>
    <w:p>
      <w:pPr>
        <w:pStyle w:val="ConsPlusNormal"/>
        <w:spacing w:before="240" w:after="0"/>
        <w:ind w:firstLine="540"/>
        <w:jc w:val="both"/>
        <w:rPr/>
      </w:pPr>
      <w:r>
        <w:rPr>
          <w:sz w:val="24"/>
        </w:rPr>
        <w:t xml:space="preserve">77. Итоги аукциона подводятся аукционной комиссией не позднее рабочего дня, следующего за днем размещения оператором электронной площадки электронного журнала, указанного в </w:t>
      </w:r>
      <w:hyperlink w:anchor="P280" w:tgtFrame="74.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
        <w:r>
          <w:rPr>
            <w:rStyle w:val="ListLabel2"/>
            <w:color w:val="0000FF"/>
            <w:sz w:val="24"/>
          </w:rPr>
          <w:t>пункте 74</w:t>
        </w:r>
      </w:hyperlink>
      <w:r>
        <w:rPr>
          <w:sz w:val="24"/>
        </w:rPr>
        <w:t xml:space="preserve"> настоящих Правил, в личном кабинете организатора аукциона, и оформляются протоколом о результатах аукциона.</w:t>
      </w:r>
      <w:bookmarkStart w:id="32" w:name="P286"/>
    </w:p>
    <w:p>
      <w:pPr>
        <w:pStyle w:val="ConsPlusNormal"/>
        <w:spacing w:before="240" w:after="0"/>
        <w:ind w:firstLine="540"/>
        <w:jc w:val="both"/>
        <w:rPr/>
      </w:pPr>
      <w:bookmarkEnd w:id="32"/>
      <w:r>
        <w:rPr>
          <w:sz w:val="24"/>
        </w:rPr>
        <w:t>78. Аукцион признается несостоявшимся в следующих случаях:</w:t>
      </w:r>
      <w:bookmarkStart w:id="33" w:name="P287"/>
    </w:p>
    <w:p>
      <w:pPr>
        <w:pStyle w:val="ConsPlusNormal"/>
        <w:spacing w:before="240" w:after="0"/>
        <w:ind w:firstLine="540"/>
        <w:jc w:val="both"/>
        <w:rPr/>
      </w:pPr>
      <w:bookmarkEnd w:id="33"/>
      <w:r>
        <w:rPr>
          <w:sz w:val="24"/>
        </w:rPr>
        <w:t>а) отсутствие заявок на участие в аукционе;</w:t>
      </w:r>
      <w:bookmarkStart w:id="34" w:name="P288"/>
    </w:p>
    <w:p>
      <w:pPr>
        <w:pStyle w:val="ConsPlusNormal"/>
        <w:spacing w:before="240" w:after="0"/>
        <w:ind w:firstLine="540"/>
        <w:jc w:val="both"/>
        <w:rPr/>
      </w:pPr>
      <w:bookmarkEnd w:id="34"/>
      <w:r>
        <w:rPr>
          <w:sz w:val="24"/>
        </w:rPr>
        <w:t>б) на участие в аукционе зарегистрирована одна заявка;</w:t>
      </w:r>
      <w:bookmarkStart w:id="35" w:name="P289"/>
    </w:p>
    <w:p>
      <w:pPr>
        <w:pStyle w:val="ConsPlusNormal"/>
        <w:spacing w:before="240" w:after="0"/>
        <w:ind w:firstLine="540"/>
        <w:jc w:val="both"/>
        <w:rPr/>
      </w:pPr>
      <w:bookmarkEnd w:id="35"/>
      <w:r>
        <w:rPr>
          <w:sz w:val="24"/>
        </w:rPr>
        <w:t>в) наличие единственного участника аукциона:</w:t>
      </w:r>
      <w:bookmarkStart w:id="36" w:name="P290"/>
    </w:p>
    <w:p>
      <w:pPr>
        <w:pStyle w:val="ConsPlusNormal"/>
        <w:spacing w:before="240" w:after="0"/>
        <w:ind w:firstLine="540"/>
        <w:jc w:val="both"/>
        <w:rPr/>
      </w:pPr>
      <w:bookmarkEnd w:id="36"/>
      <w:r>
        <w:rPr>
          <w:sz w:val="24"/>
        </w:rPr>
        <w:t>в связи с допуском к участию в аукционе только одного заявителя;</w:t>
      </w:r>
      <w:bookmarkStart w:id="37" w:name="P291"/>
    </w:p>
    <w:p>
      <w:pPr>
        <w:pStyle w:val="ConsPlusNormal"/>
        <w:spacing w:before="240" w:after="0"/>
        <w:ind w:firstLine="540"/>
        <w:jc w:val="both"/>
        <w:rPr/>
      </w:pPr>
      <w:bookmarkEnd w:id="37"/>
      <w:r>
        <w:rPr>
          <w:sz w:val="24"/>
        </w:rPr>
        <w:t>в связи с участием в аукционе только одного участника;</w:t>
      </w:r>
    </w:p>
    <w:p>
      <w:pPr>
        <w:pStyle w:val="ConsPlusNormal"/>
        <w:spacing w:before="240" w:after="0"/>
        <w:ind w:firstLine="540"/>
        <w:jc w:val="both"/>
        <w:rPr/>
      </w:pPr>
      <w:r>
        <w:rPr>
          <w:sz w:val="24"/>
        </w:rPr>
        <w:t>г) к участию в аукционе не допущены все заявители;</w:t>
      </w:r>
      <w:bookmarkStart w:id="38" w:name="P293"/>
    </w:p>
    <w:p>
      <w:pPr>
        <w:pStyle w:val="ConsPlusNormal"/>
        <w:spacing w:before="240" w:after="0"/>
        <w:ind w:firstLine="540"/>
        <w:jc w:val="both"/>
        <w:rPr/>
      </w:pPr>
      <w:bookmarkEnd w:id="38"/>
      <w:r>
        <w:rPr>
          <w:sz w:val="24"/>
        </w:rPr>
        <w:t>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ConsPlusNormal"/>
        <w:spacing w:before="240" w:after="0"/>
        <w:ind w:firstLine="540"/>
        <w:jc w:val="both"/>
        <w:rPr/>
      </w:pPr>
      <w:r>
        <w:rPr>
          <w:sz w:val="24"/>
        </w:rPr>
        <w:t>79. В протоколе о результатах аукциона указываются:</w:t>
      </w:r>
    </w:p>
    <w:p>
      <w:pPr>
        <w:pStyle w:val="ConsPlusNormal"/>
        <w:spacing w:before="240" w:after="0"/>
        <w:ind w:firstLine="540"/>
        <w:jc w:val="both"/>
        <w:rPr/>
      </w:pPr>
      <w:r>
        <w:rPr>
          <w:sz w:val="24"/>
        </w:rPr>
        <w:t>а) адрес электронной площадки, дата, время начала и окончания проведения аукциона;</w:t>
      </w:r>
    </w:p>
    <w:p>
      <w:pPr>
        <w:pStyle w:val="ConsPlusNormal"/>
        <w:spacing w:before="240" w:after="0"/>
        <w:ind w:firstLine="540"/>
        <w:jc w:val="both"/>
        <w:rPr/>
      </w:pPr>
      <w:r>
        <w:rPr>
          <w:sz w:val="24"/>
        </w:rPr>
        <w:t>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ConsPlusNormal"/>
        <w:spacing w:before="240" w:after="0"/>
        <w:ind w:firstLine="540"/>
        <w:jc w:val="both"/>
        <w:rPr/>
      </w:pPr>
      <w:r>
        <w:rPr>
          <w:sz w:val="24"/>
        </w:rPr>
        <w:t>в) минимальный (стартовый) размер разового платежа за пользование недрами;</w:t>
      </w:r>
    </w:p>
    <w:p>
      <w:pPr>
        <w:pStyle w:val="ConsPlusNormal"/>
        <w:spacing w:before="240" w:after="0"/>
        <w:ind w:firstLine="540"/>
        <w:jc w:val="both"/>
        <w:rPr/>
      </w:pPr>
      <w:r>
        <w:rPr>
          <w:sz w:val="24"/>
        </w:rPr>
        <w:t>г) сведения о размерах разового платежа за пользование недрами, предлагавшихся участниками аукциона в ходе его проведения, по мере их возрастания с указанием наименований и идентификационных номеров налогоплательщика участников аукциона, сделавших такие предложения;</w:t>
      </w:r>
    </w:p>
    <w:p>
      <w:pPr>
        <w:pStyle w:val="ConsPlusNormal"/>
        <w:spacing w:before="240" w:after="0"/>
        <w:ind w:firstLine="540"/>
        <w:jc w:val="both"/>
        <w:rPr/>
      </w:pPr>
      <w:r>
        <w:rPr>
          <w:sz w:val="24"/>
        </w:rPr>
        <w:t>д) сведения о победителе аукциона, признанном таковым аукционной комиссией, которому по ее решению предоставляется право пользования участком недр, - наименование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победителю аукциона идентификационный номер налогоплательщика;</w:t>
      </w:r>
    </w:p>
    <w:p>
      <w:pPr>
        <w:pStyle w:val="ConsPlusNormal"/>
        <w:spacing w:before="240" w:after="0"/>
        <w:ind w:firstLine="540"/>
        <w:jc w:val="both"/>
        <w:rPr/>
      </w:pPr>
      <w:r>
        <w:rPr>
          <w:sz w:val="24"/>
        </w:rPr>
        <w:t>е) окончательный размер разового платежа за пользование недрами, установленный по результатам аукциона, порядок его уплаты победителем аукциона, включая срок уплаты и возможность уплаты частями в случае, предусмотренном частью седьмой статьи 40 Закона Российской Федерации "О недрах";</w:t>
      </w:r>
    </w:p>
    <w:p>
      <w:pPr>
        <w:pStyle w:val="ConsPlusNormal"/>
        <w:spacing w:before="240" w:after="0"/>
        <w:ind w:firstLine="540"/>
        <w:jc w:val="both"/>
        <w:rPr/>
      </w:pPr>
      <w:r>
        <w:rPr>
          <w:sz w:val="24"/>
        </w:rPr>
        <w:t>ж) сведения об участнике аукциона, предложение которого о размере разового платежа за пользование недрами предшествовало предложению победителя аукциона, - наименование, реквизиты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такому участнику аукциона идентификационный номер налогоплательщика, размер разового платежа за пользование недрами, предложенный таким участником;</w:t>
      </w:r>
    </w:p>
    <w:p>
      <w:pPr>
        <w:pStyle w:val="ConsPlusNormal"/>
        <w:spacing w:before="240" w:after="0"/>
        <w:ind w:firstLine="540"/>
        <w:jc w:val="both"/>
        <w:rPr/>
      </w:pPr>
      <w:r>
        <w:rPr>
          <w:sz w:val="24"/>
        </w:rPr>
        <w:t xml:space="preserve">з) сведения о признании аукциона несостоявшимся по основанию, предусмотренному </w:t>
      </w:r>
      <w:hyperlink w:anchor="P293" w:tgtFram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rStyle w:val="ListLabel2"/>
            <w:color w:val="0000FF"/>
            <w:sz w:val="24"/>
          </w:rPr>
          <w:t>подпунктом "д" пункта 78</w:t>
        </w:r>
      </w:hyperlink>
      <w:r>
        <w:rPr>
          <w:sz w:val="24"/>
        </w:rPr>
        <w:t xml:space="preserve"> настоящих Правил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ConsPlusNormal"/>
        <w:spacing w:before="240" w:after="0"/>
        <w:ind w:firstLine="540"/>
        <w:jc w:val="both"/>
        <w:rPr/>
      </w:pPr>
      <w:r>
        <w:rPr>
          <w:sz w:val="24"/>
        </w:rPr>
        <w:t xml:space="preserve">80. В случае если аукцион признан несостоявшимся по основанию, предусмотренному </w:t>
      </w:r>
      <w:hyperlink w:anchor="P291" w:tgtFrame="в связи с участием в аукционе только одного участника;">
        <w:r>
          <w:rPr>
            <w:rStyle w:val="ListLabel2"/>
            <w:color w:val="0000FF"/>
            <w:sz w:val="24"/>
          </w:rPr>
          <w:t>абзацем третьим подпункта "в" пункта 78</w:t>
        </w:r>
      </w:hyperlink>
      <w:r>
        <w:rPr>
          <w:sz w:val="24"/>
        </w:rPr>
        <w:t xml:space="preserve"> настоящих Правил (наличие единственного участника аукциона в связи с участием в аукционе только одного участника), в протоколе о результатах аукциона указываются:</w:t>
      </w:r>
    </w:p>
    <w:p>
      <w:pPr>
        <w:pStyle w:val="ConsPlusNormal"/>
        <w:spacing w:before="240" w:after="0"/>
        <w:ind w:firstLine="540"/>
        <w:jc w:val="both"/>
        <w:rPr/>
      </w:pPr>
      <w:r>
        <w:rPr>
          <w:sz w:val="24"/>
        </w:rPr>
        <w:t>а) адрес электронной площадки, дата, время начала и окончания проведения аукциона;</w:t>
      </w:r>
    </w:p>
    <w:p>
      <w:pPr>
        <w:pStyle w:val="ConsPlusNormal"/>
        <w:spacing w:before="240" w:after="0"/>
        <w:ind w:firstLine="540"/>
        <w:jc w:val="both"/>
        <w:rPr/>
      </w:pPr>
      <w:r>
        <w:rPr>
          <w:sz w:val="24"/>
        </w:rPr>
        <w:t>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ConsPlusNormal"/>
        <w:spacing w:before="240" w:after="0"/>
        <w:ind w:firstLine="540"/>
        <w:jc w:val="both"/>
        <w:rPr/>
      </w:pPr>
      <w:r>
        <w:rPr>
          <w:sz w:val="24"/>
        </w:rPr>
        <w:t>в) минимальный (стартовый) размер разового платежа за пользование недрами;</w:t>
      </w:r>
    </w:p>
    <w:p>
      <w:pPr>
        <w:pStyle w:val="ConsPlusNormal"/>
        <w:spacing w:before="240" w:after="0"/>
        <w:ind w:firstLine="540"/>
        <w:jc w:val="both"/>
        <w:rPr/>
      </w:pPr>
      <w:r>
        <w:rPr>
          <w:sz w:val="24"/>
        </w:rPr>
        <w:t>г) сведения о размерах разового платежа за пользование недрами, предлагавшихся единственным участником аукциона в ходе его проведения, по мере их возрастания;</w:t>
      </w:r>
    </w:p>
    <w:p>
      <w:pPr>
        <w:pStyle w:val="ConsPlusNormal"/>
        <w:spacing w:before="240" w:after="0"/>
        <w:ind w:firstLine="540"/>
        <w:jc w:val="both"/>
        <w:rPr/>
      </w:pPr>
      <w:r>
        <w:rPr>
          <w:sz w:val="24"/>
        </w:rPr>
        <w:t>д) сведения о единственном участнике аукциона - наименование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единственному участнику идентификационный номер налогоплательщика;</w:t>
      </w:r>
    </w:p>
    <w:p>
      <w:pPr>
        <w:pStyle w:val="ConsPlusNormal"/>
        <w:spacing w:before="240" w:after="0"/>
        <w:ind w:firstLine="540"/>
        <w:jc w:val="both"/>
        <w:rPr/>
      </w:pPr>
      <w:r>
        <w:rPr>
          <w:sz w:val="24"/>
        </w:rPr>
        <w:t xml:space="preserve">е) сведения о признании аукциона несостоявшимся по основанию, предусмотренному </w:t>
      </w:r>
      <w:hyperlink w:anchor="P291" w:tgtFrame="в связи с участием в аукционе только одного участника;">
        <w:r>
          <w:rPr>
            <w:rStyle w:val="ListLabel2"/>
            <w:color w:val="0000FF"/>
            <w:sz w:val="24"/>
          </w:rPr>
          <w:t>абзацем третьим подпункта "в" пункта 78</w:t>
        </w:r>
      </w:hyperlink>
      <w:r>
        <w:rPr>
          <w:sz w:val="24"/>
        </w:rPr>
        <w:t xml:space="preserve"> настоящих Правил (наличие единственного участника аукциона в связи с участием в аукционе только одного участника);</w:t>
      </w:r>
    </w:p>
    <w:p>
      <w:pPr>
        <w:pStyle w:val="ConsPlusNormal"/>
        <w:spacing w:before="240" w:after="0"/>
        <w:ind w:firstLine="540"/>
        <w:jc w:val="both"/>
        <w:rPr/>
      </w:pPr>
      <w:r>
        <w:rPr>
          <w:sz w:val="24"/>
        </w:rPr>
        <w:t>ж) окончательный размер разового платежа за пользование недрами, установленный в соответствии с предложениями единственного участника аукциона, а в случае их отсутствия - не ниже размера, установленного условиями аукциона, увеличенного на "шаг аукциона", порядок его уплаты единственным участником аукциона, включая срок уплаты и возможность уплаты частями в случае, предусмотренном частью седьмой статьи 40 Закона Российской Федерации "О недрах";</w:t>
      </w:r>
    </w:p>
    <w:p>
      <w:pPr>
        <w:pStyle w:val="ConsPlusNormal"/>
        <w:spacing w:before="240" w:after="0"/>
        <w:ind w:firstLine="540"/>
        <w:jc w:val="both"/>
        <w:rPr/>
      </w:pPr>
      <w:r>
        <w:rPr>
          <w:sz w:val="24"/>
        </w:rPr>
        <w:t>з) решение о предоставлении права пользования участком недр и об оформлении лицензии на пользование недрами единственному участнику аукциона.</w:t>
      </w:r>
    </w:p>
    <w:p>
      <w:pPr>
        <w:pStyle w:val="ConsPlusNormal"/>
        <w:spacing w:before="240" w:after="0"/>
        <w:ind w:firstLine="540"/>
        <w:jc w:val="both"/>
        <w:rPr/>
      </w:pPr>
      <w:r>
        <w:rPr>
          <w:sz w:val="24"/>
        </w:rPr>
        <w:t>81. Протокол о результатах аукциона подписывается всеми присутствующими на заседании аукционной комиссии членами комиссии с использованием усиленной квалифицированной электронной подписи и размещается на сайте электронной площадки организатором аукциона не позднее чем через 2 рабочих дня со дня проведения аукциона.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w:t>
      </w:r>
    </w:p>
    <w:p>
      <w:pPr>
        <w:pStyle w:val="ConsPlusNormal"/>
        <w:spacing w:before="240" w:after="0"/>
        <w:ind w:firstLine="540"/>
        <w:jc w:val="both"/>
        <w:rPr/>
      </w:pPr>
      <w:r>
        <w:rPr>
          <w:sz w:val="24"/>
        </w:rPr>
        <w:t>82. В течение одного часа с момента размещения протокола о результатах аукциона на сайте электронной площадки оператор электронной площадки направляет уведомления о размещении протокола о результатах аукциона участникам аукциона, а также размещает в открытой для доступа неограниченного круга лиц части электронной площадки следующую информацию:</w:t>
      </w:r>
    </w:p>
    <w:p>
      <w:pPr>
        <w:pStyle w:val="ConsPlusNormal"/>
        <w:spacing w:before="240" w:after="0"/>
        <w:ind w:firstLine="540"/>
        <w:jc w:val="both"/>
        <w:rPr/>
      </w:pPr>
      <w:r>
        <w:rPr>
          <w:sz w:val="24"/>
        </w:rPr>
        <w:t>а)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ConsPlusNormal"/>
        <w:spacing w:before="240" w:after="0"/>
        <w:ind w:firstLine="540"/>
        <w:jc w:val="both"/>
        <w:rPr/>
      </w:pPr>
      <w:r>
        <w:rPr>
          <w:sz w:val="24"/>
        </w:rPr>
        <w:t>б) минимальный (стартовый) размер разового платежа за пользование недрами;</w:t>
      </w:r>
    </w:p>
    <w:p>
      <w:pPr>
        <w:pStyle w:val="ConsPlusNormal"/>
        <w:spacing w:before="240" w:after="0"/>
        <w:ind w:firstLine="540"/>
        <w:jc w:val="both"/>
        <w:rPr/>
      </w:pPr>
      <w:r>
        <w:rPr>
          <w:sz w:val="24"/>
        </w:rPr>
        <w:t>в) окончательный размер разового платежа за пользование недрами, установленный по результатам аукциона;</w:t>
      </w:r>
    </w:p>
    <w:p>
      <w:pPr>
        <w:pStyle w:val="ConsPlusNormal"/>
        <w:spacing w:before="240" w:after="0"/>
        <w:ind w:firstLine="540"/>
        <w:jc w:val="both"/>
        <w:rPr/>
      </w:pPr>
      <w:r>
        <w:rPr>
          <w:sz w:val="24"/>
        </w:rPr>
        <w:t>г) сведения о победителе аукциона - наименование, реквизиты юридического лица или фамилия, имя, отчество (при наличии) индивидуального предпринимателя, иностранного гражданина, присвоенный победителю аукциона идентификационный номер налогоплательщика;</w:t>
      </w:r>
    </w:p>
    <w:p>
      <w:pPr>
        <w:pStyle w:val="ConsPlusNormal"/>
        <w:spacing w:before="240" w:after="0"/>
        <w:ind w:firstLine="540"/>
        <w:jc w:val="both"/>
        <w:rPr/>
      </w:pPr>
      <w:r>
        <w:rPr>
          <w:sz w:val="24"/>
        </w:rPr>
        <w:t xml:space="preserve">д) сведения о признании аукциона несостоявшимся по основаниям, предусмотренным </w:t>
      </w:r>
      <w:hyperlink w:anchor="P289" w:tgtFrame="в) наличие единственного участника аукциона:">
        <w:r>
          <w:rPr>
            <w:rStyle w:val="ListLabel2"/>
            <w:color w:val="0000FF"/>
            <w:sz w:val="24"/>
          </w:rPr>
          <w:t>абзацем третьим подпункта "в"</w:t>
        </w:r>
      </w:hyperlink>
      <w:r>
        <w:rPr>
          <w:sz w:val="24"/>
        </w:rPr>
        <w:t xml:space="preserve"> или </w:t>
      </w:r>
      <w:hyperlink w:anchor="P293" w:tgtFram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rStyle w:val="ListLabel2"/>
            <w:color w:val="0000FF"/>
            <w:sz w:val="24"/>
          </w:rPr>
          <w:t>подпунктом "д" пункта 78</w:t>
        </w:r>
      </w:hyperlink>
      <w:r>
        <w:rPr>
          <w:sz w:val="24"/>
        </w:rPr>
        <w:t xml:space="preserve"> настоящих Правил (в случае наличия единственного участника аукциона в связи с участием в аукционе только одного участника или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ConsPlusNormal"/>
        <w:spacing w:before="240" w:after="0"/>
        <w:ind w:firstLine="540"/>
        <w:jc w:val="both"/>
        <w:rPr/>
      </w:pPr>
      <w:r>
        <w:rPr>
          <w:sz w:val="24"/>
        </w:rPr>
        <w:t xml:space="preserve">е) сведения о предоставлении права пользования участком недр и об оформлении лицензии на пользование недрами единственному участнику аукциона (в случае признания аукциона несостоявшимся по основанию, предусмотренному </w:t>
      </w:r>
      <w:hyperlink w:anchor="P291" w:tgtFrame="в связи с участием в аукционе только одного участника;">
        <w:r>
          <w:rPr>
            <w:rStyle w:val="ListLabel2"/>
            <w:color w:val="0000FF"/>
            <w:sz w:val="24"/>
          </w:rPr>
          <w:t>абзацем третьим подпункта "в" пункта 78</w:t>
        </w:r>
      </w:hyperlink>
      <w:r>
        <w:rPr>
          <w:sz w:val="24"/>
        </w:rPr>
        <w:t xml:space="preserve"> настоящих Правил).</w:t>
      </w:r>
    </w:p>
    <w:p>
      <w:pPr>
        <w:pStyle w:val="ConsPlusNormal"/>
        <w:spacing w:before="240" w:after="0"/>
        <w:ind w:firstLine="540"/>
        <w:jc w:val="both"/>
        <w:rPr/>
      </w:pPr>
      <w:r>
        <w:rPr>
          <w:sz w:val="24"/>
        </w:rPr>
        <w:t>83. 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w:t>
      </w:r>
      <w:bookmarkStart w:id="39" w:name="P321"/>
    </w:p>
    <w:p>
      <w:pPr>
        <w:pStyle w:val="ConsPlusNormal"/>
        <w:spacing w:before="240" w:after="0"/>
        <w:ind w:firstLine="540"/>
        <w:jc w:val="both"/>
        <w:rPr/>
      </w:pPr>
      <w:bookmarkEnd w:id="39"/>
      <w:r>
        <w:rPr>
          <w:sz w:val="24"/>
        </w:rPr>
        <w:t xml:space="preserve">84. Суммы задатка и сбора за участие в аукционе, которые не были возвращены заявителям и участникам аукциона по основаниям, предусмотренным </w:t>
      </w:r>
      <w:hyperlink w:anchor="P151" w:tgtFrame="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
        <w:r>
          <w:rPr>
            <w:rStyle w:val="ListLabel2"/>
            <w:color w:val="0000FF"/>
            <w:sz w:val="24"/>
          </w:rPr>
          <w:t>пунктами 33</w:t>
        </w:r>
      </w:hyperlink>
      <w:r>
        <w:rPr>
          <w:sz w:val="24"/>
        </w:rPr>
        <w:t xml:space="preserve"> и </w:t>
      </w:r>
      <w:hyperlink w:anchor="P155" w:tgtFrame="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
        <w:r>
          <w:rPr>
            <w:rStyle w:val="ListLabel2"/>
            <w:color w:val="0000FF"/>
            <w:sz w:val="24"/>
          </w:rPr>
          <w:t>34</w:t>
        </w:r>
      </w:hyperlink>
      <w:r>
        <w:rPr>
          <w:sz w:val="24"/>
        </w:rPr>
        <w:t xml:space="preserve">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указанным в порядке и условиях проведения аукциона.</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10"/>
      <w:headerReference w:type="first" r:id="rId11"/>
      <w:footerReference w:type="default" r:id="rId12"/>
      <w:footerReference w:type="first" r:id="rId13"/>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27</w:t>
          </w:r>
          <w:r>
            <w:rPr/>
            <w:fldChar w:fldCharType="end"/>
          </w:r>
          <w:r>
            <w:rPr>
              <w:rFonts w:cs="Tahoma" w:ascii="Tahoma" w:hAnsi="Tahoma"/>
            </w:rPr>
            <w:t xml:space="preserve"> из </w:t>
          </w:r>
          <w:r>
            <w:rPr/>
            <w:fldChar w:fldCharType="begin"/>
          </w:r>
          <w:r>
            <w:rPr/>
            <w:instrText xml:space="preserve"> NUMPAGES </w:instrText>
          </w:r>
          <w:r>
            <w:rPr/>
            <w:fldChar w:fldCharType="separate"/>
          </w:r>
          <w:r>
            <w:rPr/>
            <w:t>27</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27</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28.12.2021 N 2499</w:t>
            <w:br/>
            <w:t>"О порядке проведения аукциона на право пользования участком недр фе...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16.09.2025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28.12.2021 N 2499</w:t>
            <w:br/>
            <w:t>"О порядке проведения аукциона на право пользования участком недр фе...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16.09.2025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ome/user3-108/&#1047;&#1072;&#1075;&#1088;&#1091;&#1079;&#1082;&#1080;/&#1055;&#1088;&#1072;&#1074;&#1080;&#1083;." TargetMode="External"/><Relationship Id="rId6" Type="http://schemas.openxmlformats.org/officeDocument/2006/relationships/hyperlink" Target="../../../home/user3-108/&#1047;&#1072;&#1075;&#1088;&#1091;&#1079;&#1082;&#1080;/&#1060;&#1077;&#1076;&#1077;&#1088;&#1072;&#1094;&#1080;&#1080;." TargetMode="External"/><Relationship Id="rId7" Type="http://schemas.openxmlformats.org/officeDocument/2006/relationships/hyperlink" Target="../../../home/user3-108/&#1047;&#1072;&#1075;&#1088;&#1091;&#1079;&#1082;&#1080;/&#1092;&#1080;&#1079;&#1080;&#1095;&#1077;&#1089;&#1082;&#1080;&#1093;..." TargetMode="External"/><Relationship Id="rId8" Type="http://schemas.openxmlformats.org/officeDocument/2006/relationships/hyperlink" Target="../../../home/user3-108/&#1047;&#1072;&#1075;&#1088;&#1091;&#1079;&#1082;&#1080;/&#1080;&#1085;&#1092;&#1086;&#1088;&#1084;&#1072;&#1094;&#1080;&#1102;:" TargetMode="External"/><Relationship Id="rId9" Type="http://schemas.openxmlformats.org/officeDocument/2006/relationships/hyperlink" Target="../../../home/user3-108/&#1047;&#1072;&#1075;&#1088;&#1091;&#1079;&#1082;&#1080;/&#1055;&#1088;&#1072;&#1074;&#1080;..."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27</Pages>
  <Words>9163</Words>
  <Characters>64451</Characters>
  <CharactersWithSpaces>73307</CharactersWithSpaces>
  <Paragraphs>312</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2025-09-16T06:11:10Z</dcterms:created>
  <dc:creator/>
  <dc:description/>
  <dc:language>ru-RU</dc:language>
  <cp:lastModifiedBy/>
  <cp:revision>0</cp:revision>
  <dc:subject/>
  <dc:title>Постановление Правительства РФ от 28.12.2021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(вместе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dc:title>
</cp:coreProperties>
</file>

<file path=docProps/custom.xml><?xml version="1.0" encoding="utf-8"?>
<Properties xmlns="http://schemas.openxmlformats.org/officeDocument/2006/custom-properties" xmlns:vt="http://schemas.openxmlformats.org/officeDocument/2006/docPropsVTypes"/>
</file>