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гражданам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бесплатной юридической помощи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Республики Татарстан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II </w:t>
      </w:r>
      <w:r>
        <w:rPr>
          <w:rFonts w:cs="Times New Roman" w:ascii="Times New Roman" w:hAnsi="Times New Roman"/>
          <w:sz w:val="28"/>
          <w:szCs w:val="28"/>
        </w:rPr>
        <w:t>квартал 202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г.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380" w:type="dxa"/>
        <w:jc w:val="left"/>
        <w:tblInd w:w="-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2"/>
        <w:gridCol w:w="3665"/>
        <w:gridCol w:w="708"/>
        <w:gridCol w:w="1134"/>
        <w:gridCol w:w="994"/>
        <w:gridCol w:w="1041"/>
        <w:gridCol w:w="1227"/>
        <w:gridCol w:w="992"/>
        <w:gridCol w:w="992"/>
        <w:gridCol w:w="850"/>
        <w:gridCol w:w="1136"/>
        <w:gridCol w:w="849"/>
      </w:tblGrid>
      <w:tr>
        <w:trPr/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граждан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Тематика обращений (случаи оказания бесплат ной юридической помощи)</w:t>
            </w:r>
          </w:p>
        </w:tc>
        <w:tc>
          <w:tcPr>
            <w:tcW w:w="8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 оказанной бесплатной юридической помощи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правовая консультация в устной форме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правовая консультация в письменной форме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составлены документы правового характера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представление интересов граждан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жалоба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ходатайство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судах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государственных органах и органах местного самоуправления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организациях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инвалиды I и II группы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24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призванные на военную службу по мобилизации в Вооруженные Силы Российской Федерации, - в период прохождения военной службы по мобилизации в Вооруженных Силах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- в период действия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члены семей граждан, указанных в пунктах 13 и 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Source Han Sans CN Regular" w:cs="Calibri"/>
      <w:color w:val="auto"/>
      <w:kern w:val="0"/>
      <w:sz w:val="22"/>
      <w:szCs w:val="22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5</Pages>
  <Words>545</Words>
  <Characters>3586</Characters>
  <CharactersWithSpaces>4054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2025-07-21T10:19:14Z</dcterms:created>
  <dc:creator/>
  <dc:description/>
  <dc:language>ru-RU</dc:language>
  <cp:lastModifiedBy/>
  <dcterms:modified xsi:type="dcterms:W3CDTF">2025-09-10T16:11:44Z</dcterms:modified>
  <cp:revision>2</cp:revision>
  <dc:subject/>
  <dc:title>Default</dc:title>
</cp:coreProperties>
</file>