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8B3" w:rsidRPr="00E448B3" w:rsidRDefault="00E448B3" w:rsidP="00E448B3">
      <w:pPr>
        <w:shd w:val="clear" w:color="auto" w:fill="FFFFFF"/>
        <w:spacing w:after="0" w:line="19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ПРИРОДНЫХ РЕСУРСОВ И ЭКОЛОГИИ</w:t>
      </w:r>
    </w:p>
    <w:p w:rsidR="00E448B3" w:rsidRPr="00E448B3" w:rsidRDefault="00E448B3" w:rsidP="00E448B3">
      <w:pPr>
        <w:shd w:val="clear" w:color="auto" w:fill="FFFFFF"/>
        <w:spacing w:after="0" w:line="19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</w:t>
      </w:r>
    </w:p>
    <w:p w:rsidR="00E448B3" w:rsidRPr="00E448B3" w:rsidRDefault="00E448B3" w:rsidP="00E448B3">
      <w:pPr>
        <w:shd w:val="clear" w:color="auto" w:fill="FFFFFF"/>
        <w:spacing w:after="0" w:line="19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448B3" w:rsidRPr="00E448B3" w:rsidRDefault="00E448B3" w:rsidP="00E448B3">
      <w:pPr>
        <w:shd w:val="clear" w:color="auto" w:fill="FFFFFF"/>
        <w:spacing w:after="0" w:line="19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dst100002"/>
      <w:bookmarkEnd w:id="0"/>
      <w:r w:rsidRPr="00E44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E448B3" w:rsidRPr="00E448B3" w:rsidRDefault="00E448B3" w:rsidP="00E448B3">
      <w:pPr>
        <w:shd w:val="clear" w:color="auto" w:fill="FFFFFF"/>
        <w:spacing w:after="0" w:line="19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448B3" w:rsidRPr="00E448B3" w:rsidRDefault="00E448B3" w:rsidP="00E448B3">
      <w:pPr>
        <w:shd w:val="clear" w:color="auto" w:fill="FFFFFF"/>
        <w:spacing w:after="0" w:line="19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dst100003"/>
      <w:bookmarkEnd w:id="1"/>
      <w:r w:rsidRPr="00E44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ОТВЕТЫ</w:t>
      </w:r>
    </w:p>
    <w:p w:rsidR="00E448B3" w:rsidRPr="00E448B3" w:rsidRDefault="00E448B3" w:rsidP="00E448B3">
      <w:pPr>
        <w:shd w:val="clear" w:color="auto" w:fill="FFFFFF"/>
        <w:spacing w:after="0" w:line="19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ЧАСТО ЗАДАВАЕМЫЕ ВОПРОСЫ СИСТЕМЫ ОБРАЩЕНИЯ С ТВЕРДЫМИ КОММУНАЛЬНЫМИ ОТХОДАМИ (ТКО)</w:t>
      </w:r>
    </w:p>
    <w:p w:rsidR="00E448B3" w:rsidRPr="00E448B3" w:rsidRDefault="00E448B3" w:rsidP="00E44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100004"/>
      <w:bookmarkEnd w:id="2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отвечает за обустройство контейнерных площадок?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005"/>
      <w:bookmarkEnd w:id="3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России приняты </w:t>
      </w:r>
      <w:hyperlink r:id="rId7" w:anchor="dst100010" w:history="1">
        <w:r w:rsidRPr="00E448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обустройства мест накопления ТКО (Постановление Правительства РФ от 31.08.2018 N 1039). В них определено, что обязанность по созданию площадок для накопления отходов лежит на органах местного самоуправления, исключая случаи, когда за это ответственны другие лица. Документ вступает в силу с 1 января 2019 года.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006"/>
      <w:bookmarkEnd w:id="4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Реестры мест (площадок) накопления ТКО, создаваемых в муниципальных образованиях, должны содержать данные о местонахождении и схеме размещения площадок, их технических характеристиках (площадь, количество контейнеров и их объем), о собственниках (юрлица, ИП, физлица) и источниках образования отходов, которые складируются на каждой площадке. Реестры должны быть размещены в открытом доступе на официальных сайтах муниципалитетов, а если у органа местного самоуправления таковых нет, то - на порталах субъектов РФ.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100007"/>
      <w:bookmarkEnd w:id="5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2. Я не заключил договор с региональным оператором, почему я должен платить?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008"/>
      <w:bookmarkEnd w:id="6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на оказание услуги по сбору, транспортированию, обработке и захоронению ТКО с региональным оператором обязаны заключить все жители. Он носит характер публичной оферты. Его проект размещается на сайте компании. Заключить договор можно также в офисе регионального оператора.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009"/>
      <w:bookmarkEnd w:id="7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hyperlink r:id="rId8" w:anchor="dst100010" w:history="1">
        <w:r w:rsidRPr="00E448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обращения с ТКО если потребитель не направил регоператору заявку и документы, то договор на оказание услуг считается заключенным и вступает в силу на 16-й рабочий день после публикации на официальном сайте регоператора.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010"/>
      <w:bookmarkEnd w:id="8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Будут ли льготы по оплате услуги по сбору и вывозу мусора? Куда обращаться, чтобы их получить?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011"/>
      <w:bookmarkEnd w:id="9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Плата за услугу по обращению с твердыми коммунальными отходами будет учитываться при предоставлении субсидий на оплату жилого помещения и коммунальных услуг семьям с низкими доходами (малоимущим). Для получения компенсации необходимо обратиться в отдел социальной защиты населения по месту жительства.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0012"/>
      <w:bookmarkEnd w:id="10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у дома не выбран способ управления: кто отвечает за контейнерные площадки?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0013"/>
      <w:bookmarkEnd w:id="11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ситуации за создание и содержание контейнерных площадок отвечает собственник земельного участка, на котором она расположена. Также с 1 января 2019 выполнение этой функции относится к полномочиям органов местного самоуправления.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dst100014"/>
      <w:bookmarkEnd w:id="12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если собственники определили способ управления МКД, то за организацию, создание и содержание контейнерных площадок отвечает управляющая организация (или иная организация, которая управляет МКД).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dst100015"/>
      <w:bookmarkEnd w:id="13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 что в новой системе обращения с ТКО отвечают управляющие компании?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dst100016"/>
      <w:bookmarkEnd w:id="14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Управляющие организации возложена обязанность убирать контейнерные площадки.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dst100017"/>
      <w:bookmarkEnd w:id="15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 решению общего собрания жильцов они могут от имени собственников заключать договоры с регоператором на оказание коммунальной услуги по обращению с отходами, а также приобретать контейнеры.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dst100018"/>
      <w:bookmarkEnd w:id="16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Почему увеличилась плата за мусор?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dst100019"/>
      <w:bookmarkEnd w:id="17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Правильнее говорить о выделении данного платежа из общей строки жилищах услуг и появления строки для владельцев индивидуального жилищного фонда. При этом ранее взимаемая плата за обращение с ТКО будет исключена из состава жилищных услуг, что позволит исключить двойную оплату населением одних и тех же услуг.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dst100020"/>
      <w:bookmarkEnd w:id="18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2019 года плата за обращение с ТКО становится коммунальной услугой (как отопление, водоснабжение, электричество), и поэтому на нее распространяются все требования, применяемые к коммунальным услугам (осуществляется индексация, услуга регулируется специальными правилами формирования стоимости и пр.)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dst100021"/>
      <w:bookmarkEnd w:id="19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у регионов есть право вводить субсидии на плату за обращение с отходами для определенной категории граждан (малоимущие и т.п.).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dst100022"/>
      <w:bookmarkEnd w:id="20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Должны ли заключать договор на вывоз ТКО садоводческое, огородническое или дачное некоммерческое объединение граждан?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dst100023"/>
      <w:bookmarkEnd w:id="21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Да. Заключить договор с регоператором обязаны все организации, у которых образуются твердые коммунальные отходы.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dst100024"/>
      <w:bookmarkEnd w:id="22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8. Я являюсь собственником двух квартир, но живу только в одной. Почему я должен платить за обе?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dst100025"/>
      <w:bookmarkEnd w:id="23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утверждает региональный орган тарифного регулирования, а порядок оплаты - Жилищный </w:t>
      </w:r>
      <w:hyperlink r:id="rId9" w:anchor="dst0" w:history="1">
        <w:r w:rsidRPr="00E448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</w:t>
        </w:r>
      </w:hyperlink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0" w:anchor="dst100031" w:history="1">
        <w:r w:rsidRPr="00E448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предоставления </w:t>
      </w: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коммунальных услуг собственникам и пользователям помещений в многоквартирных домах и жилых домов, утвержденные постановлением Правительства РФ от 6 мая 2011 г. N 354 (далее - Правила N 354).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dst100026"/>
      <w:bookmarkEnd w:id="24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этими правилами и </w:t>
      </w:r>
      <w:hyperlink r:id="rId11" w:anchor="dst0" w:history="1">
        <w:r w:rsidRPr="00E448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ЖК</w:t>
        </w:r>
      </w:hyperlink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у собственника несколько квартир или домов, то он должен оплачивать услугу по всем адресам, а не только там, где проживает.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dst100027"/>
      <w:bookmarkEnd w:id="25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можно сделать перерасчет. Например, если человек находился в отъезде. В этом случае регоператору предоставляется справка с места пребывания и заявление с просьбой о перерасчете стоимости за период отсутствия по месту регистрации. В квитанции следующего месяца будет сумма с учетом этого вычета.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dst100028"/>
      <w:bookmarkEnd w:id="26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перерасчет возможен, если члены семей собственников жилья учатся или работают в других городах. При заключении договора с регоператором по обращению с ТКО нужно предоставить документ, подтверждающий, что зарегистрированный в доме или квартире человек проживает в другом месте. Это может быть документ о регистрации по факту временного пребывания, справка из учебного заведения. Полный перечень таких документов - в </w:t>
      </w:r>
      <w:hyperlink r:id="rId12" w:anchor="dst0" w:history="1">
        <w:r w:rsidRPr="00E448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постановлении</w:t>
        </w:r>
      </w:hyperlink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Правительства РФ N 354.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dst100029"/>
      <w:bookmarkEnd w:id="27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при начислении платы за обращение с ТКО, исходя из общей площади жилого помещения, перерасчет сделать нельзя. Законодательством Российской Федерации такой порядок не установлен.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dst100030"/>
      <w:bookmarkEnd w:id="28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9. Куда обращаться в случаях, когда некорректно выставлены квитанции?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dst100031"/>
      <w:bookmarkEnd w:id="29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плата за вывоз и утилизацию ТКО начислена неправильно, то вы можете обратиться в офис регионального оператора. Для корректировки необходимо предоставить подтверждающие документы. Например, если в квартире прописан один человек, а плата выставлена за двух, то нужно предоставить справку о количестве прописанных.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dst100032"/>
      <w:bookmarkEnd w:id="30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каждом регионе действуют "горячие линии" по вопросам запуска реформы по обращению с ТКО.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dst100033"/>
      <w:bookmarkEnd w:id="31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Будут ли вывезены несанкционированные свалки, и что для этого требуется?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dst100034"/>
      <w:bookmarkEnd w:id="32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оператор обязан заниматься ликвидацией несанкционированных свалок. После поступления информации о несанкционированной свалке, представители регоператора выезжают на место, составляют акт, фотографируют и определяют координаты. Затем собственнику земельного участка направляется уведомление. Если собственник не ликвидирует свалку собственными силами в течение 30 дней, то региональный оператор обязан убрать ее собственными силами с последующим взысканием расходов в судебном порядке.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dst100035"/>
      <w:bookmarkEnd w:id="33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Где можно оплатить квитанции?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dst100036"/>
      <w:bookmarkEnd w:id="34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любом отделении Почты России, Сбербанке, в кассах приема коммунальных платежей.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dst100037"/>
      <w:bookmarkEnd w:id="35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Может ли собственник отказаться от заключения договора с региональным оператором?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dst100038"/>
      <w:bookmarkEnd w:id="36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может. Об этом говорится в </w:t>
      </w:r>
      <w:hyperlink r:id="rId13" w:anchor="dst0" w:history="1">
        <w:r w:rsidRPr="00E448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89-ФЗ</w:t>
        </w:r>
      </w:hyperlink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Жилищном </w:t>
      </w:r>
      <w:hyperlink r:id="rId14" w:anchor="dst0" w:history="1">
        <w:r w:rsidRPr="00E448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кодексе</w:t>
        </w:r>
      </w:hyperlink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8B3" w:rsidRP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dst100039"/>
      <w:bookmarkEnd w:id="37"/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hyperlink r:id="rId15" w:anchor="dst423" w:history="1">
        <w:r w:rsidRPr="00E448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24.7</w:t>
        </w:r>
      </w:hyperlink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N 89-ФЗ все собственники ТКО обязаны заключить договор с регоператором, в зоне деятельности которого образуются отходы и находятся места их накопления.</w:t>
      </w:r>
    </w:p>
    <w:bookmarkStart w:id="38" w:name="dst100040"/>
    <w:bookmarkEnd w:id="38"/>
    <w:p w:rsid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"http://www.consultant.ru/document/cons_doc_LAW_316370/249c5f90a05fa67bba29ea9aeccf535cdacf8307/" \l "dst101716" </w:instrText>
      </w: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5 статьи 30</w:t>
      </w: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E448B3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Жилищного кодекса Российской Федерации говорит о том, что собственник жилья обязан обеспечивать обращение с ТКО путем заключения договора с региональным оператором.</w:t>
      </w:r>
    </w:p>
    <w:p w:rsidR="00E448B3" w:rsidRDefault="00E448B3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8B3" w:rsidRDefault="001F3CEA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hyperlink r:id="rId16" w:history="1">
        <w:r w:rsidR="00E448B3" w:rsidRPr="00E448B3">
          <w:rPr>
            <w:rFonts w:ascii="Times New Roman" w:eastAsia="Times New Roman" w:hAnsi="Times New Roman" w:cs="Times New Roman"/>
            <w:b/>
            <w:color w:val="666699"/>
            <w:sz w:val="28"/>
            <w:szCs w:val="28"/>
            <w:u w:val="single"/>
            <w:lang w:eastAsia="ru-RU"/>
          </w:rPr>
          <w:t>Для общей информации</w:t>
        </w:r>
      </w:hyperlink>
      <w:r w:rsidR="00D1185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:</w:t>
      </w:r>
    </w:p>
    <w:p w:rsidR="00D11851" w:rsidRPr="00D11851" w:rsidRDefault="00D11851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Какие отходы отнесены к твердым коммунальным отходам (далее - ТКО), обращение с которыми должно осуществляться региональным оператором по обращению с ТКО?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9" w:name="dst100043"/>
      <w:bookmarkEnd w:id="39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 </w:t>
      </w:r>
      <w:hyperlink r:id="rId17" w:anchor="dst100011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статьей 1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Федерального закона от 24.06.1998 N 89-ФЗ "Об отходах производства и потребления" ТКО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0" w:name="dst100044"/>
      <w:bookmarkEnd w:id="40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регулирования обращения с ТКО установлены </w:t>
      </w:r>
      <w:hyperlink r:id="rId18" w:anchor="dst416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статьями 24.6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</w:t>
      </w:r>
      <w:hyperlink r:id="rId19" w:anchor="dst604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24.13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Закона N 89-ФЗ.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1" w:name="dst100045"/>
      <w:bookmarkEnd w:id="41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 </w:t>
      </w:r>
      <w:hyperlink r:id="rId20" w:anchor="dst592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пунктом 4 статьи 24.7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Закона N 89-ФЗ собственники ТКО обязаны заключить договор на оказание услуг по обращению с ТКО с региональным оператором, в зоне деятельности которого образуются ТКО и находятся места их накопления.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2" w:name="dst100046"/>
      <w:bookmarkEnd w:id="42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Юридические лица, в результате деятельности которых образуются ТКО,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отходов, расположенного в границах земельного участка, на территории которого образуются такие твердые коммунальные отходы, или на смежном земельном участке по отношению к земельному участку, на территории которого образуются такие ТКО.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3" w:name="dst100047"/>
      <w:bookmarkEnd w:id="43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Условием образования ТКО является смешение различных материалов и изделий, при утрате ими потребительских свойств, что обуславливает схожесть компонентного состава видов отходов, относящихся к ТКО, вне зависимости от источника образования, и агрегатное состояние "смесь 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материалов и изделий". Условия образования ТКО обуславливают также особенность их удаления, которое осуществляется в настоящее время, в основном, путем захоронения, в ряде случаев с предварительной сортировкой. Виды отходов, отнесенные к ТКО, относятся к IV или V классу опасности в силу того, что в составе присутствуют в основном отходы материалов и изделий, отнесенных к IV и/или V классу опасности.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4" w:name="dst100048"/>
      <w:bookmarkEnd w:id="44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 </w:t>
      </w:r>
      <w:hyperlink r:id="rId21" w:anchor="dst100019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ФККО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утвержденным приказом Росприроднадзора от 22.05.2017 N 242 в тип "Отходы коммунальные, подобные коммунальным на производстве, отходы при предоставлении услуг населению" (код </w:t>
      </w:r>
      <w:hyperlink r:id="rId22" w:anchor="dst105807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7 30 000 00 00 0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включены следующие группы, включающие виды отходов, относящиеся к твердым коммунальным отходам:</w:t>
      </w:r>
    </w:p>
    <w:bookmarkStart w:id="45" w:name="dst100049"/>
    <w:bookmarkEnd w:id="45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"http://www.consultant.ru/document/cons_doc_LAW_312495/" \l "dst105809"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7 31 100 00 00 0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Отходы из жилищ;</w:t>
      </w:r>
    </w:p>
    <w:bookmarkStart w:id="46" w:name="dst100050"/>
    <w:bookmarkEnd w:id="46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"http://www.consultant.ru/document/cons_doc_LAW_312495/" \l "dst105814"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7 31 200 00 00 0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Отходы от уборки территории городских и сельских поселений, относящиеся к твердым коммунальным отходам;</w:t>
      </w:r>
    </w:p>
    <w:bookmarkStart w:id="47" w:name="dst100051"/>
    <w:bookmarkEnd w:id="47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"http://www.consultant.ru/document/cons_doc_LAW_312495/" \l "dst105826"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7 31 300 00 00 0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Растительные отходы при уходе за газонами, цветниками, древесно-кустарниковыми посадками, относящиеся к твердым коммунальным отходам;</w:t>
      </w:r>
    </w:p>
    <w:bookmarkStart w:id="48" w:name="dst100052"/>
    <w:bookmarkEnd w:id="48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"http://www.consultant.ru/document/cons_doc_LAW_312495/" \l "dst105841"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7 33 100 00 00 0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Мусор от офисных и бытовых помещений предприятий, организаций, относящийся к твердым коммунальным отходам;</w:t>
      </w:r>
    </w:p>
    <w:bookmarkStart w:id="49" w:name="dst100053"/>
    <w:bookmarkEnd w:id="49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"http://www.consultant.ru/document/cons_doc_LAW_312495/" \l "dst105868"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7 34 100 00 00 0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Мусор и смет от уборки железнодорожных и автомобильных вокзалов, аэропортов, терминалов, портов, станций метро, относящийся к твердым коммунальным отходам;</w:t>
      </w:r>
    </w:p>
    <w:bookmarkStart w:id="50" w:name="dst100054"/>
    <w:bookmarkEnd w:id="50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"http://www.consultant.ru/document/cons_doc_LAW_312495/" \l "dst105871"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7 34 200 00 00 0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Мусор и смет от уборки подвижного состава железнодорожного, автомобильного, воздушного, водного транспорта, относящийся к твердым коммунальным отходам;</w:t>
      </w:r>
    </w:p>
    <w:bookmarkStart w:id="51" w:name="dst100055"/>
    <w:bookmarkEnd w:id="51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"http://www.consultant.ru/document/cons_doc_LAW_312495/" \l "dst105882"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7 34 900 00 00 0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Прочие отходы при предоставлении транспортных услуг населению, относящиеся к твердым коммунальным отходам;</w:t>
      </w:r>
    </w:p>
    <w:bookmarkStart w:id="52" w:name="dst100056"/>
    <w:bookmarkEnd w:id="52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"http://www.consultant.ru/document/cons_doc_LAW_312495/" \l "dst105884"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7 35 000 00 00 0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Отходы при предоставлении услуг оптовой и розничной торговли, относящиеся к твердым коммунальным отходам;</w:t>
      </w:r>
    </w:p>
    <w:bookmarkStart w:id="53" w:name="dst100057"/>
    <w:bookmarkEnd w:id="53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"http://www.consultant.ru/document/cons_doc_LAW_312495/" \l "dst105897"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7 36 200 00 00 0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Отходы (мусор) от уборки гостиниц, отелей и других мест временного проживания, относящиеся к твердым коммунальным отходам;</w:t>
      </w:r>
    </w:p>
    <w:bookmarkStart w:id="54" w:name="dst100058"/>
    <w:bookmarkEnd w:id="54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"http://www.consultant.ru/document/cons_doc_LAW_312495/" \l "dst105901"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7 36 400 00 00 0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Отходы (мусор) от уборки помещений организаций, оказывающих социальные услуги, относящиеся к твердым коммунальным отходам;</w:t>
      </w:r>
    </w:p>
    <w:bookmarkStart w:id="55" w:name="dst100059"/>
    <w:bookmarkEnd w:id="55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"http://www.consultant.ru/document/cons_doc_LAW_312495/" \l "dst105902"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7 37 000 00 00 0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Отходы при предоставлении услуг в области образования, искусства, развлечений, отдыха и спорта, относящиеся к твердым коммунальным отходам;</w:t>
      </w:r>
    </w:p>
    <w:bookmarkStart w:id="56" w:name="dst100060"/>
    <w:bookmarkEnd w:id="56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"http://www.consultant.ru/document/cons_doc_LAW_312495/" \l "dst105918"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7 39 400 00 00 0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Отходы при предоставлении услуг парикмахерскими, салонами красоты, соляриями, банями, саунами, относящиеся к твердым коммунальным отходам.</w:t>
      </w:r>
    </w:p>
    <w:bookmarkStart w:id="57" w:name="dst100061"/>
    <w:bookmarkEnd w:id="57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"http://www.consultant.ru/document/cons_doc_LAW_288897/" \l "dst0"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Приказом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Росприроднадзора от 28.11.2017 N 566 "О внесении изменений в Федеральный классификационный каталог отходов, утвержденный приказом Росприроднадзора от 22.05.2017 N 242" (Зарегистрировано в 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Минюсте России 24.01.2018 N 49762) выделена еще одна группа видов отходов, относящихся к ТКО:</w:t>
      </w:r>
    </w:p>
    <w:bookmarkStart w:id="58" w:name="dst100062"/>
    <w:bookmarkEnd w:id="58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"http://www.consultant.ru/document/cons_doc_LAW_312495/" \l "dst1041"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7 41 119 00 00 0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Остатки сортировки твердых коммунальных отходов, отнесенные к ТКО.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9" w:name="dst100063"/>
      <w:bookmarkEnd w:id="59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 хозяйствующий субъект самостоятельно определяет перечень отходов, образующихся в процессе осуществляемой им хозяйственной или иной деятельности.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0" w:name="dst100064"/>
      <w:bookmarkEnd w:id="60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Должен ли собственник нежилых помещений в многоквартирном доме заключать договор с региональным оператором?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1" w:name="dst100065"/>
      <w:bookmarkEnd w:id="61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 </w:t>
      </w:r>
      <w:hyperlink r:id="rId23" w:anchor="dst146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пункту 148(1)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 предоставления коммунальных услуг собственникам и пользователям помещений в многоквартирных домах (далее - МКД) и жилых домов, утвержденных постановлением Правительства Российской Федерации от 06.05.2011 N 354 (далее - Правила N 354), собственник нежилого помещения в МКД в целях обеспечения обращения с ТКО заключает договор на оказание услуг по обращению с ТКО непосредственно с региональным оператором по обращению с ТКО. Указанный договор заключается в порядке и в соответствии с требованиями, установленными гражданским законодательством Российской Федерации и законодательством Российской Федерации в области обращения с отходами производства и потребления.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2" w:name="dst100066"/>
      <w:bookmarkEnd w:id="62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собственник нежилого помещения в МКД обязан предоставлять управляющей организации, товариществу или кооперативу МКД, в котором расположено нежилое помещение собственника, данные об объемах коммунальной услуги по обращению с ТКО, потребленной за расчетный период по указанному договору, в течение 3 рабочих дней со дня получения от них запроса.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3" w:name="dst100067"/>
      <w:bookmarkEnd w:id="63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Одновременно управляющая организация, товарищество, кооператив предоставляют региональному оператору по обращению с ТКО, оказывающему коммунальную услугу по обращению с ТКО, сведения о собственниках нежилых помещений в МКД, а также направляют уведомления собственникам нежилых помещений в МКД о необходимости заключения договоров на оказание услуг по обращению с ТКО непосредственно с региональным оператором.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4" w:name="dst100068"/>
      <w:bookmarkEnd w:id="64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данном случае законодательством Российской Федерации однозначно определено, что собственник нежилого помещения в МКД заключает договор на оказание услуг по обращению с ТКО непосредственно с региональным оператором.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5" w:name="dst100069"/>
      <w:bookmarkEnd w:id="65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Как определяются категории нормативов накопления ТКО?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6" w:name="dst100070"/>
      <w:bookmarkEnd w:id="66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 </w:t>
      </w:r>
      <w:hyperlink r:id="rId24" w:anchor="dst306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статьей 6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Закона N 89-ФЗ к полномочиям субъектов Российской Федерации в области обращения с отходами относится установление нормативов накопления ТКО.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7" w:name="dst100071"/>
      <w:bookmarkEnd w:id="67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 </w:t>
      </w:r>
      <w:hyperlink r:id="rId25" w:anchor="dst100028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пунктам 13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hyperlink r:id="rId26" w:anchor="dst100029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14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 N 269, норматив определяется исходя из данных о массе и объеме отходов и выражается в количественных показателях массы и объема на одну расчетную единицу соответственно. В свою очередь, расчетные единицы определяются по каждой категории объектов уполномоченным органом.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8" w:name="dst100072"/>
      <w:bookmarkEnd w:id="68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Нормативы могут устанавливаться дифференцированно в отношении: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9" w:name="dst100073"/>
      <w:bookmarkEnd w:id="69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территорий субъекта Российской Федерации - муниципальных образований (групп муниципальных образований) и зон деятельности региональных операторов по обращению с твердыми коммунальными отходами;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0" w:name="dst100074"/>
      <w:bookmarkEnd w:id="70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категорий потребителей услуги по обращению с отходами - физических и юридических лиц;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1" w:name="dst100075"/>
      <w:bookmarkEnd w:id="71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категорий объектов, на которых образуются отходы;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2" w:name="dst100076"/>
      <w:bookmarkEnd w:id="72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видов и групп отходов, а также групп однородных отходов.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3" w:name="dst100077"/>
      <w:bookmarkEnd w:id="73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в соответствии с действующим законодательством Российской Федерации каждый субъект Российской Федерации самостоятельно определяет категории нормативов накопления ТКО.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4" w:name="dst100078"/>
      <w:bookmarkEnd w:id="74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Вопрос в части установления нормативов накопления ТКО, если в методических рекомендациях объекты нормирования не указаны.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5" w:name="dst100079"/>
      <w:bookmarkEnd w:id="75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Нормативы определяются в соответствии с </w:t>
      </w:r>
      <w:hyperlink r:id="rId27" w:anchor="dst100009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Правилами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определения нормативов накопления твердых коммунальных отходов, утвержденных постановлением Правительства Российской Федерации от 04.04.2016 N 269 (далее - Правила N 269).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6" w:name="dst100080"/>
      <w:bookmarkEnd w:id="76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Нормативы устанавливаются органами исполнительной власти субъекта РФ или органами местного самоуправления поселений или городских округов (в случае наделения их соответствующими полномочиями законом субъекта РФ в соответствии с </w:t>
      </w:r>
      <w:hyperlink r:id="rId28" w:anchor="dst0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ФЗ-486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 28.12.2016 о внесении изменения в </w:t>
      </w:r>
      <w:hyperlink r:id="rId29" w:anchor="dst0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ФЗ-89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"Об отходах производства и потребления" и в </w:t>
      </w:r>
      <w:hyperlink r:id="rId30" w:anchor="dst0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ФЗ-458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течение 2017 года субъекты РФ должны были завершить работу по разработке и установлению нормативов накопления твердых коммунальных отходов с учетом четырех сезонов.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7" w:name="dst100081"/>
      <w:bookmarkEnd w:id="77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 накопления ТКО - среднее количество твердых коммунальных отходов, образующихся в единицу времени.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8" w:name="dst100082"/>
      <w:bookmarkEnd w:id="78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требованиями федерального законодательства, согласно </w:t>
      </w:r>
      <w:hyperlink r:id="rId31" w:anchor="dst100009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Правилам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определения нормативов накопления ТКО, утвержденным ПП-269 от 04.04.2016 и Методическим </w:t>
      </w:r>
      <w:hyperlink r:id="rId32" w:anchor="dst100009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рекомендациям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утвержденным Приказом-524/пр от 28.07.2016 Минстроя России, нормативы устанавливаются на основании замеров отходов, проводимых в течение 7 дней непрерывно для каждого сезона года (зима, весна, лето, осень).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9" w:name="dst100083"/>
      <w:bookmarkEnd w:id="79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Нормативы могут устанавливаться дифференцировано по численности населения, проживающего в поселении/городском округе, по категориям потребителей, а также по категориям объектов.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0" w:name="dst100084"/>
      <w:bookmarkEnd w:id="80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аналитических целях для сопоставимости значений нормативов накопления ТКО субъектов РФ эксперты использовали значения нормативов, установленных для индивидуальных и многоквартирных домов.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1" w:name="dst100085"/>
      <w:bookmarkEnd w:id="81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Нормативы накопления ТКО в субъектах РФ различаются по форматам исходных данных: в одних субъектах РФ нормативы накопления устанавливаются исходя из расчета на одного человека, в других - исходя из расчета на квадратный метр, в-третьих - возможны оба случая. Кроме того, в некоторых субъектах РФ нормы накопления установлены для всей территории субъекта, а в некоторых - устанавливаются отдельно для каждого из городов, вплоть до самого небольшого муниципального района. Есть случаи, когда нормативы накопления в разных субъектах РФ указаны в различных единицах измерения. Аналогичная ситуация выявлена в случае анализа единых тарифов на услуги региональных операторов по обращению с ТКО. Нормативы накопления ТКО устанавливаются в м3 или кг на расчетную единицу. Расчетной единицей является один проживающий или 1 кв. м общей площади.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2" w:name="dst100086"/>
      <w:bookmarkEnd w:id="82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большинстве субъектов РФ расчетной единицей норматива накопления является один проживающий.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3" w:name="dst100087"/>
      <w:bookmarkEnd w:id="83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перспективе нормативы должны быть откорректированы с учетом работы новой системы обращения с отходами и реального (более точно) понимания объектов образования отходов, которые на сегодняшний день в стране отсутствуют, так как данная работа раньше не велась.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4" w:name="dst100088"/>
      <w:bookmarkEnd w:id="84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В соответствии с каким нормативно-правовым актом необходимо ввести учет объема и (или) массы твердых коммунальных отходов?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5" w:name="dst100089"/>
      <w:bookmarkEnd w:id="85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 </w:t>
      </w:r>
      <w:hyperlink r:id="rId33" w:anchor="dst4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пункту 4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 коммерческого учета объема и (или) массы твердых коммунальных отходов, утвержденных постановлением Правительства Российской Федерации от 03.06.2016 N 505 (далее - Правила N 505), в целях сопоставления объема и массы ТКО определяется средняя плотность ТКО, рассчитываемая как отношение объема ТКО, принятых от собственников ТКО (без учета ТКО, коммерческий учет которых осуществляется исходя из их массы), к массе таких отходов, переданных на объекты обработки, утилизации, обезвреживания и захоронения отходов за последний истекший календарный год, а при отсутствии таких данных - как отношение установленного годового норматива накопления в объемных показателях к годовому нормативу накопления по массе (далее - средняя плотность ТКО).</w:t>
      </w:r>
    </w:p>
    <w:bookmarkStart w:id="86" w:name="dst100090"/>
    <w:bookmarkEnd w:id="86"/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"http://www.consultant.ru/document/cons_doc_LAW_307322/" \l "dst100008" </w:instrTex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D11851">
        <w:rPr>
          <w:rFonts w:ascii="Times New Roman" w:eastAsia="Times New Roman" w:hAnsi="Times New Roman" w:cs="Times New Roman"/>
          <w:color w:val="666699"/>
          <w:sz w:val="28"/>
          <w:szCs w:val="28"/>
          <w:lang w:eastAsia="ru-RU"/>
        </w:rPr>
        <w:t>Правилами</w:t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N 505 вводится понятие "средняя плотность ТКО" в целях соотнесения объема и массы ТКО в связи с разными подходами ведения учета образованных ТКО и переданных в дальнейшем на объекты обработки, утилизации, обезвреживания и захоронения.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7" w:name="dst100091"/>
      <w:bookmarkEnd w:id="87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Средняя плотность ТКО свидетельствует о количестве единиц объема ТКО в 1 единице массы ТКО, то есть определяется коэффициент соотношения между величинами.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8" w:name="dst100092"/>
      <w:bookmarkEnd w:id="88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основании изложенного, с учетом действующего законодательства среднюю плотность ТКО следует определять в соответствии с </w:t>
      </w:r>
      <w:hyperlink r:id="rId34" w:anchor="dst100008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Правилами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N 505.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9" w:name="dst100093"/>
      <w:bookmarkEnd w:id="89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Должен ли региональный оператор обеспечивать вывоз отходов, образующихся при содержании зеленых насаждений?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0" w:name="dst100094"/>
      <w:bookmarkEnd w:id="90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Зачастую понятие ТКО используется применительно к отходам, образующимся при содержании зеленых насаждений, в том числе на придомовой территории МКД и жилых домов (опиловка древеснокустарниковой растительности, покос травы, отходы сельскохозяйственных культур при уборке приусадебных участков, отходы опавшей листвы в период листопада и т.п.), что не соответствует определению ТКО согласно </w:t>
      </w:r>
      <w:hyperlink r:id="rId35" w:anchor="dst0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Закону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N 89-ФЗ по основному признаку как отходов, образующихся в жилых помещениях.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1" w:name="dst100095"/>
      <w:bookmarkEnd w:id="91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Обращение с такими видами отходов должно осуществляться на основании отдельных договоров; оно не относится к коммунальной услуге по обращению с ТКО, оказываемой региональным оператором.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2" w:name="dst100096"/>
      <w:bookmarkEnd w:id="92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Региональные операторы в рамках установленного единого тарифа на услугу регионального оператора обеспечивают обращение с ТКО, которые соответствует понятийному аппарату </w:t>
      </w:r>
      <w:hyperlink r:id="rId36" w:anchor="dst0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Закона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N 89-ФЗ, а также учтены в нормативах накопления ТКО - отходы, образующиеся при уборке придомовой территории.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3" w:name="dst100097"/>
      <w:bookmarkEnd w:id="93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законодательством Российской Федерации не запрещено обеспечение обращения региональным оператором с иными видами отходов, однако оно должно осуществляться по нерегулируемой цене (не за счет единого тарифа на услугу регионального оператора).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4" w:name="dst100098"/>
      <w:bookmarkEnd w:id="94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Как определяется порядок платы за коммунальную услугу по обращению с ТКО?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5" w:name="dst100099"/>
      <w:bookmarkEnd w:id="95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учетом положений жилищного законодательства, в том числе </w:t>
      </w:r>
      <w:hyperlink r:id="rId37" w:anchor="dst100031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Правил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N 354, субъекты Российской Федерации вправе самостоятельно определять порядок оплаты коммунальной услуги по обращению с ТКО </w:t>
      </w:r>
      <w:hyperlink r:id="rId38" w:anchor="dst247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(пункт 148(30)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 N 354).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6" w:name="dst100100"/>
      <w:bookmarkEnd w:id="96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ТКО, исходя из общей площади жилого помещения, то в качестве расчетной единицы для домовладений принимается норматив накопления ТКО на 1 кв. м. общей площади жилого помещения.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7" w:name="dst100101"/>
      <w:bookmarkEnd w:id="97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если размер платы за коммунальную услугу по обращению с ТКО определяется исходя из количества граждан, постоянно и временно проживающих в жилом помещении, то в качестве расчетной единицы для домовладений принимается норматив накопления ТКО на 1 проживающего в жилом помещении.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8" w:name="dst100102"/>
      <w:bookmarkEnd w:id="98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Формулы для расчета платы за коммунальную услугу по обращению с ТКО собственникам и пользователям помещений в многоквартирных домах и жилых домов, которые определены в </w:t>
      </w:r>
      <w:hyperlink r:id="rId39" w:anchor="dst100612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приложении N 2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Правилам N 354, применяются в зависимости от принятого в субъекте Российской Федерации порядка оплаты коммунальной услуги по обращению с ТКО.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99" w:name="dst100103"/>
      <w:bookmarkEnd w:id="99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следует отметить, что согласно положениям </w:t>
      </w:r>
      <w:hyperlink r:id="rId40" w:anchor="dst455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статьи 24.10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Закона N 89-ФЗ, объем и (или) масса ТКО определяются исходя из нормативов накопления ТКО в случаях, определенных Правительством Российской Федерации. Указанные случаи установлены </w:t>
      </w:r>
      <w:hyperlink r:id="rId41" w:anchor="dst100008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Правилами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N 505.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0" w:name="dst100104"/>
      <w:bookmarkEnd w:id="100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 </w:t>
      </w:r>
      <w:hyperlink r:id="rId42" w:anchor="dst100026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пункту 6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 N 505 в целях осуществления расчетов с собственниками ТКО коммерческий учет ТКО осуществляется в соответствии с </w:t>
      </w:r>
      <w:hyperlink r:id="rId43" w:anchor="dst100022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подпунктом "а" пункта 5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 N 505, согласно которому коммерческий учет ТКО осуществляется расчетным путем исходя из: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1" w:name="dst100105"/>
      <w:bookmarkEnd w:id="101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нормативов накопления ТКО, выраженных в количественных показателях объема;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2" w:name="dst100106"/>
      <w:bookmarkEnd w:id="102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количества и объема контейнеров для накопления ТКО, установленных в местах накопления ТКО.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3" w:name="dst100107"/>
      <w:bookmarkEnd w:id="103"/>
      <w:r w:rsidRPr="00D118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в части коммерческого учета ТКО применительно к собственникам жилых помещений (жилой дом, квартира) уточняются в </w:t>
      </w:r>
      <w:hyperlink r:id="rId44" w:anchor="dst100031" w:history="1">
        <w:r w:rsidRPr="00D118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Правилах</w:t>
        </w:r>
      </w:hyperlink>
      <w:r w:rsidRPr="00D11851">
        <w:rPr>
          <w:rFonts w:ascii="Times New Roman" w:eastAsia="Times New Roman" w:hAnsi="Times New Roman" w:cs="Times New Roman"/>
          <w:sz w:val="28"/>
          <w:szCs w:val="28"/>
          <w:lang w:eastAsia="ru-RU"/>
        </w:rPr>
        <w:t> N 354.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4" w:name="dst100108"/>
      <w:bookmarkEnd w:id="104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 </w:t>
      </w:r>
      <w:hyperlink r:id="rId45" w:anchor="dst247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пункту 148(30)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 N 354 в отношении потребителей в жилых помещениях (жилой дом, квартира) коммерческий учет ТКО осуществляется расчетным путем исходя из нормативов накопления ТКО, выраженных в количественных показателях объема, а в случае если введено раздельное накопление сортированных ТКО - расчетным путем исходя из количества и объема контейнеров для накопления ТКО, установленных в местах накопления ТКО.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5" w:name="dst100109"/>
      <w:bookmarkEnd w:id="105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этом раздельное накопление сортированных ТКО следует считать организованным в случае утверждения органом государственной власти субъекта Российской Федерации порядка раздельного накопления ТКО и фактического выполнения потребителями разделения ТКО по установленным нормативным правовым актом субъекта Российской Федерации видам отходов и складирование сортированных ТКО в отдельных контейнерах для соответствующих видов ТКО.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6" w:name="dst100110"/>
      <w:bookmarkEnd w:id="106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Можно ли отнести отходы строительных материалов на гипсовой основе, отходы затвердевших строительных смесей и линолеумов, полимерных плиток к крупногабаритным отходам?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7" w:name="dst100111"/>
      <w:bookmarkEnd w:id="107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 </w:t>
      </w:r>
      <w:hyperlink r:id="rId46" w:anchor="dst100019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ФККО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утвержденным приказом Росприроднадзора от 22.05.2017 N 242, отходы из жилищ крупногабаритные </w:t>
      </w:r>
      <w:hyperlink r:id="rId47" w:anchor="dst105812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(7 31 110 02 21 5)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составе вида отходов "Отходы из жилищ" </w:t>
      </w:r>
      <w:hyperlink r:id="rId48" w:anchor="dst105809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(7 31 100 00 00 0)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относятся к подтипу "Отходы коммунальные твердые" </w:t>
      </w:r>
      <w:hyperlink r:id="rId49" w:anchor="dst105808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(7 31 000 00 00 0)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8" w:name="dst100112"/>
      <w:bookmarkEnd w:id="108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 </w:t>
      </w:r>
      <w:hyperlink r:id="rId50" w:anchor="dst100013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пунктом 2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 обращения с ТКО, утвержденных постановлением Правительства Российской Федерации от 12.11.2016 N 1156, "крупногабаритные отходы" - ТКО (мебель, бытовая техника, отходы от текущего ремонта жилых помещений и др.), размер которых не позволяет осуществить их складирование в контейнерах.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9" w:name="dst100113"/>
      <w:bookmarkEnd w:id="109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Методическими рекомендациями по защите прав участников реконструкции жилых домов различных форм собственности, утвержденными приказом Госстроя Российской Федерации от 10.11.1998 N 8, текущий ремонт здания - комплекс строительных и организационно-технических мероприятий по устранению неисправностей (восстановлению работоспособности) элементов здания и поддержанию эксплуатационных показателей.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0" w:name="dst100114"/>
      <w:bookmarkEnd w:id="110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тем группы отходов "Отходы строительных материалов на гипсовой основе (панели и плиты для перегородок, гипсокартонные листы, вент-блоки)" </w:t>
      </w:r>
      <w:hyperlink r:id="rId51" w:anchor="dst106189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(8 24 100 00 00 0)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"Отходы затвердевших строительных смесей прочих" </w:t>
      </w:r>
      <w:hyperlink r:id="rId52" w:anchor="dst106198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(8 24 910 00 00 0)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"Отходы линолеумов, полимерных плиток" </w:t>
      </w:r>
      <w:hyperlink r:id="rId53" w:anchor="dst106215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(8 27 100 00 00 0)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относятся к типу "Отходы строительства зданий, сооружений" </w:t>
      </w:r>
      <w:hyperlink r:id="rId54" w:anchor="dst106168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(8 20 000 00 00 0)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11851" w:rsidRPr="00D11851" w:rsidRDefault="00D11851" w:rsidP="00D11851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1" w:name="dst100115"/>
      <w:bookmarkEnd w:id="111"/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Положениями </w:t>
      </w:r>
      <w:hyperlink r:id="rId55" w:anchor="dst100021" w:history="1">
        <w:r w:rsidRPr="00D11851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пункта 13 статьи 1</w:t>
        </w:r>
      </w:hyperlink>
      <w:r w:rsidRPr="00D118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Градостроительного кодекса Российской Федерации строительство определено как создание зданий, строений, сооружений (в том числе на месте сносимых объектов капитального строительства).</w:t>
      </w:r>
    </w:p>
    <w:p w:rsidR="00D11851" w:rsidRPr="00E448B3" w:rsidRDefault="00D11851" w:rsidP="00E448B3">
      <w:pPr>
        <w:shd w:val="clear" w:color="auto" w:fill="FFFFFF"/>
        <w:spacing w:after="0" w:line="155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E448B3" w:rsidRPr="00E448B3" w:rsidRDefault="00E448B3" w:rsidP="00E448B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2" w:name="_GoBack"/>
      <w:bookmarkEnd w:id="112"/>
    </w:p>
    <w:p w:rsidR="000710E2" w:rsidRPr="00E448B3" w:rsidRDefault="000710E2">
      <w:pPr>
        <w:rPr>
          <w:rFonts w:ascii="Times New Roman" w:hAnsi="Times New Roman" w:cs="Times New Roman"/>
          <w:sz w:val="28"/>
          <w:szCs w:val="28"/>
        </w:rPr>
      </w:pPr>
    </w:p>
    <w:sectPr w:rsidR="000710E2" w:rsidRPr="00E448B3" w:rsidSect="00E448B3">
      <w:footerReference w:type="default" r:id="rId5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80" w:rsidRDefault="008D6C80" w:rsidP="00E448B3">
      <w:pPr>
        <w:spacing w:after="0" w:line="240" w:lineRule="auto"/>
      </w:pPr>
      <w:r>
        <w:separator/>
      </w:r>
    </w:p>
  </w:endnote>
  <w:endnote w:type="continuationSeparator" w:id="0">
    <w:p w:rsidR="008D6C80" w:rsidRDefault="008D6C80" w:rsidP="00E4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5610"/>
      <w:docPartObj>
        <w:docPartGallery w:val="Page Numbers (Bottom of Page)"/>
        <w:docPartUnique/>
      </w:docPartObj>
    </w:sdtPr>
    <w:sdtEndPr/>
    <w:sdtContent>
      <w:p w:rsidR="00E448B3" w:rsidRDefault="001F3CE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48B3" w:rsidRDefault="00E448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80" w:rsidRDefault="008D6C80" w:rsidP="00E448B3">
      <w:pPr>
        <w:spacing w:after="0" w:line="240" w:lineRule="auto"/>
      </w:pPr>
      <w:r>
        <w:separator/>
      </w:r>
    </w:p>
  </w:footnote>
  <w:footnote w:type="continuationSeparator" w:id="0">
    <w:p w:rsidR="008D6C80" w:rsidRDefault="008D6C80" w:rsidP="00E44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20E30"/>
    <w:multiLevelType w:val="multilevel"/>
    <w:tmpl w:val="73A8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1E59BC"/>
    <w:multiLevelType w:val="multilevel"/>
    <w:tmpl w:val="B4C0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8B3"/>
    <w:rsid w:val="000710E2"/>
    <w:rsid w:val="001610A8"/>
    <w:rsid w:val="001F3CEA"/>
    <w:rsid w:val="0062223E"/>
    <w:rsid w:val="008D6C80"/>
    <w:rsid w:val="00D11851"/>
    <w:rsid w:val="00E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DC53A-8485-4961-B4F3-594DECA2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48B3"/>
  </w:style>
  <w:style w:type="character" w:customStyle="1" w:styleId="nobr">
    <w:name w:val="nobr"/>
    <w:basedOn w:val="a0"/>
    <w:rsid w:val="00E448B3"/>
  </w:style>
  <w:style w:type="character" w:styleId="a3">
    <w:name w:val="Hyperlink"/>
    <w:basedOn w:val="a0"/>
    <w:uiPriority w:val="99"/>
    <w:unhideWhenUsed/>
    <w:rsid w:val="00E448B3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4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448B3"/>
  </w:style>
  <w:style w:type="paragraph" w:styleId="a6">
    <w:name w:val="footer"/>
    <w:basedOn w:val="a"/>
    <w:link w:val="a7"/>
    <w:uiPriority w:val="99"/>
    <w:unhideWhenUsed/>
    <w:rsid w:val="00E4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9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4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7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0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4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6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8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0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8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0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3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10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4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8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8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500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5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7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4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3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4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79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6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0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14393/" TargetMode="External"/><Relationship Id="rId18" Type="http://schemas.openxmlformats.org/officeDocument/2006/relationships/hyperlink" Target="http://www.consultant.ru/document/cons_doc_LAW_314393/06d0fb59fd3c5b6a4959933e70a91fedefaf6045/" TargetMode="External"/><Relationship Id="rId26" Type="http://schemas.openxmlformats.org/officeDocument/2006/relationships/hyperlink" Target="http://www.consultant.ru/document/cons_doc_LAW_307317/" TargetMode="External"/><Relationship Id="rId39" Type="http://schemas.openxmlformats.org/officeDocument/2006/relationships/hyperlink" Target="http://www.consultant.ru/document/cons_doc_LAW_314204/98f97c7c27c6976152531de18f0d5f4277313be0/" TargetMode="External"/><Relationship Id="rId21" Type="http://schemas.openxmlformats.org/officeDocument/2006/relationships/hyperlink" Target="http://www.consultant.ru/document/cons_doc_LAW_312495/" TargetMode="External"/><Relationship Id="rId34" Type="http://schemas.openxmlformats.org/officeDocument/2006/relationships/hyperlink" Target="http://www.consultant.ru/document/cons_doc_LAW_307322/" TargetMode="External"/><Relationship Id="rId42" Type="http://schemas.openxmlformats.org/officeDocument/2006/relationships/hyperlink" Target="http://www.consultant.ru/document/cons_doc_LAW_307322/" TargetMode="External"/><Relationship Id="rId47" Type="http://schemas.openxmlformats.org/officeDocument/2006/relationships/hyperlink" Target="http://www.consultant.ru/document/cons_doc_LAW_312495/" TargetMode="External"/><Relationship Id="rId50" Type="http://schemas.openxmlformats.org/officeDocument/2006/relationships/hyperlink" Target="http://www.consultant.ru/document/cons_doc_LAW_313899/" TargetMode="External"/><Relationship Id="rId55" Type="http://schemas.openxmlformats.org/officeDocument/2006/relationships/hyperlink" Target="http://www.consultant.ru/document/cons_doc_LAW_301011/cdec16ec747f11f3a7a39c7303d03373e0ef91c4/" TargetMode="External"/><Relationship Id="rId7" Type="http://schemas.openxmlformats.org/officeDocument/2006/relationships/hyperlink" Target="http://www.consultant.ru/document/cons_doc_LAW_306039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16553/75d26f40254c636c9554a82c856d4d064fbbc837/" TargetMode="External"/><Relationship Id="rId29" Type="http://schemas.openxmlformats.org/officeDocument/2006/relationships/hyperlink" Target="http://www.consultant.ru/document/cons_doc_LAW_314393/" TargetMode="External"/><Relationship Id="rId11" Type="http://schemas.openxmlformats.org/officeDocument/2006/relationships/hyperlink" Target="http://www.consultant.ru/document/cons_doc_LAW_316370/" TargetMode="External"/><Relationship Id="rId24" Type="http://schemas.openxmlformats.org/officeDocument/2006/relationships/hyperlink" Target="http://www.consultant.ru/document/cons_doc_LAW_314393/2086189014f44db8ce43d265194b9d562bc0a42e/" TargetMode="External"/><Relationship Id="rId32" Type="http://schemas.openxmlformats.org/officeDocument/2006/relationships/hyperlink" Target="http://www.consultant.ru/document/cons_doc_LAW_203770/" TargetMode="External"/><Relationship Id="rId37" Type="http://schemas.openxmlformats.org/officeDocument/2006/relationships/hyperlink" Target="http://www.consultant.ru/document/cons_doc_LAW_314204/80731d6ec14aa3ce59d19e75b8d02c486db6fdab/" TargetMode="External"/><Relationship Id="rId40" Type="http://schemas.openxmlformats.org/officeDocument/2006/relationships/hyperlink" Target="http://www.consultant.ru/document/cons_doc_LAW_314393/14e5c15b07df725400a74e33431dc286329eb24d/" TargetMode="External"/><Relationship Id="rId45" Type="http://schemas.openxmlformats.org/officeDocument/2006/relationships/hyperlink" Target="http://www.consultant.ru/document/cons_doc_LAW_314204/f608f710b118e5cf596aab34500c1a64c0c67a44/" TargetMode="External"/><Relationship Id="rId53" Type="http://schemas.openxmlformats.org/officeDocument/2006/relationships/hyperlink" Target="http://www.consultant.ru/document/cons_doc_LAW_312495/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://www.consultant.ru/document/cons_doc_LAW_314393/8d05ee31bcb0750f37786d52e3cc5060951b77a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16370/" TargetMode="External"/><Relationship Id="rId14" Type="http://schemas.openxmlformats.org/officeDocument/2006/relationships/hyperlink" Target="http://www.consultant.ru/document/cons_doc_LAW_316370/" TargetMode="External"/><Relationship Id="rId22" Type="http://schemas.openxmlformats.org/officeDocument/2006/relationships/hyperlink" Target="http://www.consultant.ru/document/cons_doc_LAW_312495/" TargetMode="External"/><Relationship Id="rId27" Type="http://schemas.openxmlformats.org/officeDocument/2006/relationships/hyperlink" Target="http://www.consultant.ru/document/cons_doc_LAW_307317/" TargetMode="External"/><Relationship Id="rId30" Type="http://schemas.openxmlformats.org/officeDocument/2006/relationships/hyperlink" Target="http://www.consultant.ru/document/cons_doc_LAW_300865/" TargetMode="External"/><Relationship Id="rId35" Type="http://schemas.openxmlformats.org/officeDocument/2006/relationships/hyperlink" Target="http://www.consultant.ru/document/cons_doc_LAW_314393/" TargetMode="External"/><Relationship Id="rId43" Type="http://schemas.openxmlformats.org/officeDocument/2006/relationships/hyperlink" Target="http://www.consultant.ru/document/cons_doc_LAW_307322/" TargetMode="External"/><Relationship Id="rId48" Type="http://schemas.openxmlformats.org/officeDocument/2006/relationships/hyperlink" Target="http://www.consultant.ru/document/cons_doc_LAW_312495/" TargetMode="External"/><Relationship Id="rId56" Type="http://schemas.openxmlformats.org/officeDocument/2006/relationships/footer" Target="footer1.xml"/><Relationship Id="rId8" Type="http://schemas.openxmlformats.org/officeDocument/2006/relationships/hyperlink" Target="http://www.consultant.ru/document/cons_doc_LAW_313899/" TargetMode="External"/><Relationship Id="rId51" Type="http://schemas.openxmlformats.org/officeDocument/2006/relationships/hyperlink" Target="http://www.consultant.ru/document/cons_doc_LAW_312495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sultant.ru/document/cons_doc_LAW_314204/" TargetMode="External"/><Relationship Id="rId17" Type="http://schemas.openxmlformats.org/officeDocument/2006/relationships/hyperlink" Target="http://www.consultant.ru/document/cons_doc_LAW_314393/bb9e97fad9d14ac66df4b6e67c453d1be3b77b4c/" TargetMode="External"/><Relationship Id="rId25" Type="http://schemas.openxmlformats.org/officeDocument/2006/relationships/hyperlink" Target="http://www.consultant.ru/document/cons_doc_LAW_307317/" TargetMode="External"/><Relationship Id="rId33" Type="http://schemas.openxmlformats.org/officeDocument/2006/relationships/hyperlink" Target="http://www.consultant.ru/document/cons_doc_LAW_307322/" TargetMode="External"/><Relationship Id="rId38" Type="http://schemas.openxmlformats.org/officeDocument/2006/relationships/hyperlink" Target="http://www.consultant.ru/document/cons_doc_LAW_314204/f608f710b118e5cf596aab34500c1a64c0c67a44/" TargetMode="External"/><Relationship Id="rId46" Type="http://schemas.openxmlformats.org/officeDocument/2006/relationships/hyperlink" Target="http://www.consultant.ru/document/cons_doc_LAW_312495/" TargetMode="External"/><Relationship Id="rId20" Type="http://schemas.openxmlformats.org/officeDocument/2006/relationships/hyperlink" Target="http://www.consultant.ru/document/cons_doc_LAW_314393/6fd2c1244df6710ed87d7648b0d99967356c8b0a/" TargetMode="External"/><Relationship Id="rId41" Type="http://schemas.openxmlformats.org/officeDocument/2006/relationships/hyperlink" Target="http://www.consultant.ru/document/cons_doc_LAW_307322/" TargetMode="External"/><Relationship Id="rId54" Type="http://schemas.openxmlformats.org/officeDocument/2006/relationships/hyperlink" Target="http://www.consultant.ru/document/cons_doc_LAW_31249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consultant.ru/document/cons_doc_LAW_314393/6fd2c1244df6710ed87d7648b0d99967356c8b0a/" TargetMode="External"/><Relationship Id="rId23" Type="http://schemas.openxmlformats.org/officeDocument/2006/relationships/hyperlink" Target="http://www.consultant.ru/document/cons_doc_LAW_314204/f608f710b118e5cf596aab34500c1a64c0c67a44/" TargetMode="External"/><Relationship Id="rId28" Type="http://schemas.openxmlformats.org/officeDocument/2006/relationships/hyperlink" Target="http://www.consultant.ru/document/cons_doc_LAW_209863/" TargetMode="External"/><Relationship Id="rId36" Type="http://schemas.openxmlformats.org/officeDocument/2006/relationships/hyperlink" Target="http://www.consultant.ru/document/cons_doc_LAW_314393/" TargetMode="External"/><Relationship Id="rId49" Type="http://schemas.openxmlformats.org/officeDocument/2006/relationships/hyperlink" Target="http://www.consultant.ru/document/cons_doc_LAW_312495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consultant.ru/document/cons_doc_LAW_314204/80731d6ec14aa3ce59d19e75b8d02c486db6fdab/" TargetMode="External"/><Relationship Id="rId31" Type="http://schemas.openxmlformats.org/officeDocument/2006/relationships/hyperlink" Target="http://www.consultant.ru/document/cons_doc_LAW_307317/" TargetMode="External"/><Relationship Id="rId44" Type="http://schemas.openxmlformats.org/officeDocument/2006/relationships/hyperlink" Target="http://www.consultant.ru/document/cons_doc_LAW_314204/80731d6ec14aa3ce59d19e75b8d02c486db6fdab/" TargetMode="External"/><Relationship Id="rId52" Type="http://schemas.openxmlformats.org/officeDocument/2006/relationships/hyperlink" Target="http://www.consultant.ru/document/cons_doc_LAW_3124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4685</Words>
  <Characters>26708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211-User3</cp:lastModifiedBy>
  <cp:revision>2</cp:revision>
  <dcterms:created xsi:type="dcterms:W3CDTF">2025-09-03T08:50:00Z</dcterms:created>
  <dcterms:modified xsi:type="dcterms:W3CDTF">2025-09-03T08:50:00Z</dcterms:modified>
</cp:coreProperties>
</file>