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на II квартал 2025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II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квартале 2025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sz w:val="28"/>
          <w:szCs w:val="28"/>
          <w:lang w:eastAsia="en-US"/>
        </w:rPr>
        <w:t>204</w:t>
      </w:r>
      <w:r>
        <w:rPr>
          <w:rFonts w:eastAsia="Calibri"/>
          <w:sz w:val="28"/>
          <w:szCs w:val="28"/>
          <w:lang w:eastAsia="en-US"/>
        </w:rPr>
        <w:t xml:space="preserve"> закупки с начальной максимальной ценой контракта </w:t>
      </w:r>
      <w:r>
        <w:rPr>
          <w:rFonts w:eastAsia="Calibri"/>
          <w:b/>
          <w:bCs/>
          <w:sz w:val="28"/>
          <w:szCs w:val="28"/>
          <w:lang w:eastAsia="en-US"/>
        </w:rPr>
        <w:t>62</w:t>
      </w:r>
      <w:r>
        <w:rPr>
          <w:rFonts w:eastAsia="Calibri"/>
          <w:b/>
          <w:sz w:val="28"/>
          <w:szCs w:val="28"/>
          <w:lang w:eastAsia="en-US"/>
        </w:rPr>
        <w:t xml:space="preserve"> млн 278 тыс. рублей</w:t>
      </w:r>
      <w:r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bCs/>
          <w:sz w:val="28"/>
          <w:szCs w:val="28"/>
          <w:lang w:eastAsia="en-US"/>
        </w:rPr>
        <w:t>60</w:t>
      </w:r>
      <w:r>
        <w:rPr>
          <w:rFonts w:eastAsia="Calibri"/>
          <w:b/>
          <w:sz w:val="28"/>
          <w:szCs w:val="28"/>
          <w:lang w:eastAsia="en-US"/>
        </w:rPr>
        <w:t xml:space="preserve"> млн 764 тыс. рублей.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>
      <w:pPr>
        <w:pStyle w:val="Normal"/>
        <w:widowControl w:val="false"/>
        <w:ind w:firstLine="567"/>
        <w:jc w:val="both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>
        <w:rPr>
          <w:rFonts w:eastAsia="Calibri"/>
          <w:b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 xml:space="preserve"> электронных аукционов, 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открытых конкурсов в электронной форме, 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запрос котировок 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sz w:val="28"/>
          <w:szCs w:val="28"/>
          <w:lang w:eastAsia="en-US"/>
        </w:rPr>
        <w:t>27</w:t>
      </w:r>
      <w:r>
        <w:rPr>
          <w:rFonts w:eastAsia="Calibri"/>
          <w:sz w:val="28"/>
          <w:szCs w:val="28"/>
          <w:lang w:eastAsia="en-US"/>
        </w:rPr>
        <w:t xml:space="preserve"> государственных контрактов с единственным поставщиком и </w:t>
      </w:r>
      <w:r>
        <w:rPr>
          <w:rFonts w:eastAsia="Calibri"/>
          <w:b/>
          <w:sz w:val="28"/>
          <w:szCs w:val="28"/>
          <w:lang w:eastAsia="en-US"/>
        </w:rPr>
        <w:t>149</w:t>
      </w:r>
      <w:r>
        <w:rPr>
          <w:rFonts w:eastAsia="Calibri"/>
          <w:sz w:val="28"/>
          <w:szCs w:val="28"/>
          <w:lang w:eastAsia="en-US"/>
        </w:rPr>
        <w:t xml:space="preserve"> прямых договоров.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проведены </w:t>
      </w:r>
      <w:r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8"/>
        <w:gridCol w:w="1774"/>
        <w:gridCol w:w="2115"/>
        <w:gridCol w:w="2228"/>
        <w:gridCol w:w="1396"/>
      </w:tblGrid>
      <w:tr>
        <w:trPr>
          <w:trHeight w:val="1125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26 198,99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25 140,10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1 058,86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Открытый конкурс 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14 138,00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14 037,00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101,00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19 444,23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19 444,23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Государственного комитета РТ по закупкам для нужд министерства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1 665,87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1 320,14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345,73</w:t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62 278,69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60 773,07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1 505,59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0FD7-4B42-44D5-9FB0-B47B8853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LibreOffice/7.6.7.2$Linux_X86_64 LibreOffice_project/60$Build-2</Application>
  <AppVersion>15.0000</AppVersion>
  <Pages>1</Pages>
  <Words>177</Words>
  <Characters>1031</Characters>
  <CharactersWithSpaces>1172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/>
  <cp:lastPrinted>2018-12-03T08:34:00Z</cp:lastPrinted>
  <dcterms:modified xsi:type="dcterms:W3CDTF">2025-06-30T09:49:06Z</dcterms:modified>
  <cp:revision>20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