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Times New Roman" w:hAnsi="Times New Roman" w:cs="Times New Roman"/>
          <w:sz w:val="28"/>
          <w:szCs w:val="28"/>
        </w:rPr>
      </w:pPr>
      <w:r>
        <w:rPr>
          <w:rFonts w:cs="Times New Roman" w:ascii="Times New Roman" w:hAnsi="Times New Roman"/>
          <w:sz w:val="28"/>
          <w:szCs w:val="28"/>
        </w:rPr>
        <w:t>ПРОЕКТ</w:t>
      </w:r>
    </w:p>
    <w:p>
      <w:pPr>
        <w:pStyle w:val="Normal"/>
        <w:jc w:val="right"/>
        <w:rPr>
          <w:rFonts w:ascii="Times New Roman" w:hAnsi="Times New Roman" w:cs="Times New Roman"/>
          <w:sz w:val="28"/>
          <w:szCs w:val="28"/>
        </w:rPr>
      </w:pPr>
      <w:r>
        <w:rPr>
          <w:rFonts w:cs="Times New Roman" w:ascii="Times New Roman" w:hAnsi="Times New Roman"/>
          <w:sz w:val="28"/>
          <w:szCs w:val="28"/>
        </w:rPr>
      </w:r>
    </w:p>
    <w:p>
      <w:pPr>
        <w:pStyle w:val="Normal"/>
        <w:jc w:val="right"/>
        <w:rPr>
          <w:rFonts w:ascii="Times New Roman" w:hAnsi="Times New Roman" w:cs="Times New Roman"/>
          <w:sz w:val="28"/>
          <w:szCs w:val="28"/>
        </w:rPr>
      </w:pPr>
      <w:r>
        <w:rPr>
          <w:rFonts w:cs="Times New Roman" w:ascii="Times New Roman" w:hAnsi="Times New Roman"/>
          <w:sz w:val="28"/>
          <w:szCs w:val="28"/>
        </w:rPr>
      </w:r>
    </w:p>
    <w:p>
      <w:pPr>
        <w:pStyle w:val="Normal"/>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tabs>
          <w:tab w:val="clear" w:pos="708"/>
          <w:tab w:val="left" w:pos="5245" w:leader="none"/>
        </w:tabs>
        <w:suppressAutoHyphens w:val="true"/>
        <w:bidi w:val="0"/>
        <w:spacing w:lineRule="auto" w:line="240" w:before="0" w:after="0"/>
        <w:ind w:left="0" w:right="5669" w:hanging="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tabs>
          <w:tab w:val="clear" w:pos="708"/>
          <w:tab w:val="left" w:pos="5245" w:leader="none"/>
        </w:tabs>
        <w:suppressAutoHyphens w:val="true"/>
        <w:bidi w:val="0"/>
        <w:spacing w:lineRule="auto" w:line="240" w:before="0" w:after="0"/>
        <w:ind w:left="0" w:right="5669" w:hanging="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tabs>
          <w:tab w:val="clear" w:pos="708"/>
          <w:tab w:val="left" w:pos="5245" w:leader="none"/>
        </w:tabs>
        <w:suppressAutoHyphens w:val="true"/>
        <w:bidi w:val="0"/>
        <w:spacing w:lineRule="auto" w:line="240" w:before="0" w:after="0"/>
        <w:ind w:left="0" w:right="5669" w:hanging="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tabs>
          <w:tab w:val="clear" w:pos="708"/>
          <w:tab w:val="left" w:pos="5245" w:leader="none"/>
        </w:tabs>
        <w:suppressAutoHyphens w:val="true"/>
        <w:bidi w:val="0"/>
        <w:spacing w:lineRule="auto" w:line="240" w:before="0" w:after="0"/>
        <w:ind w:left="0" w:right="5669" w:hanging="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tabs>
          <w:tab w:val="clear" w:pos="708"/>
          <w:tab w:val="left" w:pos="5245" w:leader="none"/>
        </w:tabs>
        <w:suppressAutoHyphens w:val="true"/>
        <w:bidi w:val="0"/>
        <w:spacing w:lineRule="auto" w:line="240" w:before="0" w:after="0"/>
        <w:ind w:left="0" w:right="5669" w:hanging="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tabs>
          <w:tab w:val="clear" w:pos="708"/>
          <w:tab w:val="left" w:pos="5245" w:leader="none"/>
        </w:tabs>
        <w:suppressAutoHyphens w:val="true"/>
        <w:bidi w:val="0"/>
        <w:spacing w:lineRule="auto" w:line="240" w:before="0" w:after="0"/>
        <w:ind w:left="0" w:right="5669" w:hanging="0"/>
        <w:jc w:val="both"/>
        <w:rPr>
          <w:rFonts w:ascii="Times New Roman" w:hAnsi="Times New Roman" w:cs="Times New Roman"/>
          <w:sz w:val="28"/>
          <w:szCs w:val="28"/>
        </w:rPr>
      </w:pPr>
      <w:r>
        <w:rPr>
          <w:rFonts w:cs="Times New Roman" w:ascii="Times New Roman" w:hAnsi="Times New Roman"/>
          <w:sz w:val="28"/>
          <w:szCs w:val="28"/>
        </w:rPr>
        <w:t xml:space="preserve">О внесении изменений в отдельные </w:t>
      </w:r>
      <w:r>
        <w:rPr>
          <w:rFonts w:cs="Times New Roman" w:ascii="Times New Roman" w:hAnsi="Times New Roman"/>
          <w:sz w:val="28"/>
          <w:szCs w:val="28"/>
          <w:shd w:fill="auto" w:val="clear"/>
        </w:rPr>
        <w:t xml:space="preserve"> постановления Кабинета Министров Республики Татарстан </w:t>
      </w:r>
    </w:p>
    <w:p>
      <w:pPr>
        <w:pStyle w:val="Normal"/>
        <w:spacing w:lineRule="auto" w:line="240" w:before="0" w:after="0"/>
        <w:ind w:right="4535"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4535"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ind w:firstLine="708"/>
        <w:jc w:val="both"/>
        <w:rPr>
          <w:rFonts w:ascii="Times New Roman" w:hAnsi="Times New Roman" w:cs="Times New Roman"/>
          <w:sz w:val="28"/>
          <w:szCs w:val="28"/>
        </w:rPr>
      </w:pPr>
      <w:r>
        <w:rPr>
          <w:rFonts w:cs="Times New Roman" w:ascii="Times New Roman" w:hAnsi="Times New Roman"/>
          <w:sz w:val="28"/>
          <w:szCs w:val="28"/>
        </w:rPr>
        <w:t>Кабинет Министров Республики Татарстан ПОСТАНОВЛЯЕТ: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Внести в Положение о региональном государственном экологическом контроле (надзоре) на территории Республики Татарстан, утвержденное постановлением Кабинета Министров Республики Татарстан от 22.09.2021 № 895 «Об утверждении Положения о региональном государственном экологическом контроле (надзоре) на территории Республики Татарстан» (с изменениями, внесенными постановлениями Кабинета Министров Республики Татарстан от 30.12.2021 № 1370, от 09.07.2022 № 661, от 11.11.2022 № 1194, от 04.10.2023 № 1226, от 07.05.2024 № 311, от 16.09.2024 № 793) следующие изменения: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пункт</w:t>
      </w:r>
      <w:r>
        <w:rPr>
          <w:rFonts w:cs="Times New Roman" w:ascii="Times New Roman" w:hAnsi="Times New Roman"/>
          <w:sz w:val="28"/>
          <w:szCs w:val="28"/>
          <w:shd w:fill="auto" w:val="clear"/>
        </w:rPr>
        <w:t xml:space="preserve"> 1.1 после слов «</w:t>
      </w:r>
      <w:r>
        <w:rPr>
          <w:rFonts w:cs="Times New Roman" w:ascii="Times New Roman" w:hAnsi="Times New Roman"/>
          <w:b w:val="false"/>
          <w:sz w:val="28"/>
          <w:szCs w:val="28"/>
          <w:shd w:fill="auto" w:val="clear"/>
        </w:rPr>
        <w:t>от 31 июля 2020 года №</w:t>
      </w:r>
      <w:r>
        <w:rPr>
          <w:rFonts w:cs="Times New Roman" w:ascii="Times New Roman" w:hAnsi="Times New Roman"/>
          <w:b w:val="false"/>
          <w:strike w:val="false"/>
          <w:dstrike w:val="false"/>
          <w:color w:val="000000"/>
          <w:sz w:val="28"/>
          <w:szCs w:val="28"/>
          <w:u w:val="none"/>
          <w:effect w:val="none"/>
          <w:shd w:fill="auto" w:val="clear"/>
        </w:rPr>
        <w:t xml:space="preserve"> 248-ФЗ</w:t>
      </w:r>
      <w:r>
        <w:rPr>
          <w:rFonts w:cs="Times New Roman" w:ascii="Times New Roman" w:hAnsi="Times New Roman"/>
          <w:b w:val="false"/>
          <w:sz w:val="28"/>
          <w:szCs w:val="28"/>
          <w:shd w:fill="auto" w:val="clear"/>
        </w:rPr>
        <w:t xml:space="preserve"> «О государственном контроле (надзоре) и муниципальном контроле в Российской Федерации</w:t>
      </w:r>
      <w:r>
        <w:rPr>
          <w:rFonts w:cs="Times New Roman" w:ascii="Times New Roman" w:hAnsi="Times New Roman"/>
          <w:sz w:val="28"/>
          <w:szCs w:val="28"/>
          <w:shd w:fill="auto" w:val="clear"/>
        </w:rPr>
        <w:t>» дополнить словами «(далее - Федеральный закон)</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пункт 1.5 после слов «государственный инспектор Республики Татарстан,» дополнить словами «</w:t>
      </w:r>
      <w:r>
        <w:rPr>
          <w:rFonts w:cs="Times New Roman" w:ascii="Times New Roman" w:hAnsi="Times New Roman"/>
          <w:b w:val="false"/>
          <w:sz w:val="28"/>
          <w:szCs w:val="28"/>
        </w:rPr>
        <w:t>начальник Управления государственной инспекции экологического надзора,</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пункт 2.3 изложить в следующей редакции: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«2.3. </w:t>
      </w:r>
      <w:r>
        <w:rPr>
          <w:rFonts w:cs="Times New Roman" w:ascii="Times New Roman" w:hAnsi="Times New Roman"/>
          <w:b w:val="false"/>
          <w:sz w:val="28"/>
          <w:szCs w:val="28"/>
        </w:rPr>
        <w:t>Периодичность проведения плановых документарных проверок в зависимости от присвоенных категорий риска составляет: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для категории высокого риска - о</w:t>
      </w:r>
      <w:r>
        <w:rPr>
          <w:rFonts w:cs="Times New Roman" w:ascii="Times New Roman" w:hAnsi="Times New Roman"/>
          <w:b w:val="false"/>
          <w:sz w:val="28"/>
          <w:szCs w:val="28"/>
        </w:rPr>
        <w:t>дна плановая документарная проверка в два года либо один обязательный профилактический визит в год</w:t>
      </w:r>
      <w:r>
        <w:rPr>
          <w:rFonts w:cs="Times New Roman" w:ascii="Times New Roman" w:hAnsi="Times New Roman"/>
          <w:sz w:val="28"/>
          <w:szCs w:val="28"/>
        </w:rPr>
        <w:t>;</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для категории значительного риска - одна плановая документарная проверка в три года либо один обязательный профилактический визит в три года;</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для категории среднего риска - одна плановая документарная проверка в четыре года либо один обязательный профилактический визит в четыре года;</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для категории низкого риска - плановые документарные проверки, обязательные профилактические визиты не проводятся.</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Периодичность проведения плановых выездных проверок в зависимости от присвоенных категорий риска составляет: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для категории высокого риска - о</w:t>
      </w:r>
      <w:r>
        <w:rPr>
          <w:rFonts w:cs="Times New Roman" w:ascii="Times New Roman" w:hAnsi="Times New Roman"/>
          <w:b w:val="false"/>
          <w:sz w:val="28"/>
          <w:szCs w:val="28"/>
        </w:rPr>
        <w:t>дна плановая выездная проверка в два года либо один обязательный профилактический визит в год</w:t>
      </w:r>
      <w:r>
        <w:rPr>
          <w:rFonts w:cs="Times New Roman" w:ascii="Times New Roman" w:hAnsi="Times New Roman"/>
          <w:sz w:val="28"/>
          <w:szCs w:val="28"/>
        </w:rPr>
        <w:t>;</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для категории значительного риска - одна плановая выездная проверка в три года либо один обязательный профилактический визит в три года;</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для категории среднего риска - одна плановая выездная проверка в четыре года либо один обязательный профилактический визит в четыре года;</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для категории низкого риска - плановые выездные проверки, обязательные профилактические визиты не проводятся.»;</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в пункте 3.1:</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в абзаце пятом слова «При этом профилактические мероприятия» заменить словами «Если иное не установлено Федеральным законом, профилактические мероприятия»;</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 xml:space="preserve">абзац шестой дополнить словами «, либо в случаях, предусмотренных Федеральным законом, принимает меры, предусмотренные </w:t>
      </w:r>
      <w:r>
        <w:rPr>
          <w:rFonts w:cs="Times New Roman" w:ascii="Times New Roman" w:hAnsi="Times New Roman"/>
          <w:b w:val="false"/>
          <w:strike w:val="false"/>
          <w:dstrike w:val="false"/>
          <w:color w:val="000000"/>
          <w:sz w:val="28"/>
          <w:szCs w:val="28"/>
          <w:u w:val="none"/>
          <w:effect w:val="none"/>
        </w:rPr>
        <w:t>статьей 90</w:t>
      </w:r>
      <w:r>
        <w:rPr>
          <w:rFonts w:cs="Times New Roman" w:ascii="Times New Roman" w:hAnsi="Times New Roman"/>
          <w:b w:val="false"/>
          <w:sz w:val="28"/>
          <w:szCs w:val="28"/>
        </w:rPr>
        <w:t xml:space="preserve">  Федерального закона»;</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пункт 3.3 изложить в следующей редакции:</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«3.3. Министерство ежегодно осуществляет подготовку доклада о региональном государственном экологическом контроле (надзоре)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 Доклад о правоприменительной практике готовится по итогам прошедшего года, утверждается приказом министра экологии и природных ресурсов Республики Татарстан и размещается до 1 апреля года, следующего за отчетным периодом, на официальном сайте Министерства по адресу</w:t>
      </w:r>
      <w:r>
        <w:rPr>
          <w:rFonts w:cs="Times New Roman" w:ascii="Times New Roman" w:hAnsi="Times New Roman"/>
          <w:b w:val="false"/>
          <w:color w:val="000000"/>
          <w:sz w:val="28"/>
          <w:szCs w:val="28"/>
        </w:rPr>
        <w:t xml:space="preserve">: </w:t>
      </w:r>
      <w:hyperlink r:id="rId2" w:tgtFrame="_blank">
        <w:bookmarkStart w:id="0" w:name="wwwlink"/>
        <w:bookmarkEnd w:id="0"/>
        <w:r>
          <w:rPr>
            <w:rStyle w:val="-"/>
            <w:rFonts w:cs="Times New Roman" w:ascii="Times New Roman" w:hAnsi="Times New Roman"/>
            <w:b w:val="false"/>
            <w:strike w:val="false"/>
            <w:dstrike w:val="false"/>
            <w:color w:val="000000"/>
            <w:sz w:val="28"/>
            <w:szCs w:val="28"/>
            <w:u w:val="none"/>
            <w:effect w:val="none"/>
          </w:rPr>
          <w:t>https://eco.tatarstan.ru/</w:t>
        </w:r>
      </w:hyperlink>
      <w:r>
        <w:rPr>
          <w:rFonts w:cs="Times New Roman" w:ascii="Times New Roman" w:hAnsi="Times New Roman"/>
          <w:b w:val="false"/>
          <w:color w:val="000000"/>
          <w:sz w:val="28"/>
          <w:szCs w:val="28"/>
        </w:rPr>
        <w:t>.»;</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пункт 3.6 изложить в следующей редакции:</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 xml:space="preserve">«3.6. Юридическим лицам, индивидуальным предпринимателям, приступающим к осуществлению хозяйственной и (или) иной деятельности с использованием объектов, которые оказывают негативное воздействие на окружающую среду, Министерством предлагается проведение профилактического визита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 </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 xml:space="preserve">В ходе профилактического визита юридическое лицо, индивидуальный предприниматель информируются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Обязательный профилактический визит проводится по основаниям и в порядке, предусмотренном статьей 52</w:t>
      </w:r>
      <w:r>
        <w:rPr>
          <w:rFonts w:cs="Times New Roman" w:ascii="Times New Roman" w:hAnsi="Times New Roman"/>
          <w:b w:val="false"/>
          <w:sz w:val="28"/>
          <w:szCs w:val="28"/>
          <w:vertAlign w:val="superscript"/>
        </w:rPr>
        <w:t>1</w:t>
      </w:r>
      <w:r>
        <w:rPr>
          <w:rFonts w:cs="Times New Roman" w:ascii="Times New Roman" w:hAnsi="Times New Roman"/>
          <w:b w:val="false"/>
          <w:position w:val="0"/>
          <w:sz w:val="28"/>
          <w:sz w:val="28"/>
          <w:szCs w:val="28"/>
          <w:vertAlign w:val="baseline"/>
        </w:rPr>
        <w:t xml:space="preserve"> Федерального закона.»;</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position w:val="0"/>
          <w:sz w:val="28"/>
          <w:sz w:val="28"/>
          <w:szCs w:val="28"/>
          <w:vertAlign w:val="baseline"/>
        </w:rPr>
        <w:t>в разделе IV:</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position w:val="0"/>
          <w:sz w:val="28"/>
          <w:sz w:val="28"/>
          <w:szCs w:val="28"/>
          <w:vertAlign w:val="baseline"/>
        </w:rPr>
        <w:t>пункт 4.2 изложить в следующей редакции:</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position w:val="0"/>
          <w:sz w:val="28"/>
          <w:sz w:val="28"/>
          <w:szCs w:val="28"/>
          <w:vertAlign w:val="baseline"/>
        </w:rPr>
        <w:t>«4.2. Региональный государственный экологический контроль (надзор) осуществляется пос</w:t>
      </w:r>
      <w:r>
        <w:rPr>
          <w:rFonts w:cs="Times New Roman" w:ascii="Times New Roman" w:hAnsi="Times New Roman"/>
          <w:b w:val="false"/>
          <w:color w:val="000000"/>
          <w:position w:val="0"/>
          <w:sz w:val="28"/>
          <w:sz w:val="28"/>
          <w:szCs w:val="28"/>
          <w:vertAlign w:val="baseline"/>
        </w:rPr>
        <w:t xml:space="preserve">редством организации и проведения контрольных (надзорных) мероприятий, указанных в </w:t>
      </w:r>
      <w:r>
        <w:rPr>
          <w:rFonts w:cs="Times New Roman" w:ascii="Times New Roman" w:hAnsi="Times New Roman"/>
          <w:b w:val="false"/>
          <w:strike w:val="false"/>
          <w:dstrike w:val="false"/>
          <w:color w:val="000000"/>
          <w:position w:val="0"/>
          <w:sz w:val="28"/>
          <w:sz w:val="28"/>
          <w:szCs w:val="28"/>
          <w:u w:val="none"/>
          <w:effect w:val="none"/>
          <w:vertAlign w:val="baseline"/>
        </w:rPr>
        <w:t>пункте 4.1</w:t>
      </w:r>
      <w:r>
        <w:rPr>
          <w:rFonts w:cs="Times New Roman" w:ascii="Times New Roman" w:hAnsi="Times New Roman"/>
          <w:b w:val="false"/>
          <w:color w:val="000000"/>
          <w:position w:val="0"/>
          <w:sz w:val="28"/>
          <w:sz w:val="28"/>
          <w:szCs w:val="28"/>
          <w:vertAlign w:val="baseline"/>
        </w:rPr>
        <w:t xml:space="preserve"> настоящего Положения, в соответствии с Федеральным </w:t>
      </w:r>
      <w:r>
        <w:rPr>
          <w:rFonts w:cs="Times New Roman" w:ascii="Times New Roman" w:hAnsi="Times New Roman"/>
          <w:b w:val="false"/>
          <w:strike w:val="false"/>
          <w:dstrike w:val="false"/>
          <w:color w:val="000000"/>
          <w:position w:val="0"/>
          <w:sz w:val="28"/>
          <w:sz w:val="28"/>
          <w:szCs w:val="28"/>
          <w:u w:val="none"/>
          <w:effect w:val="none"/>
          <w:vertAlign w:val="baseline"/>
        </w:rPr>
        <w:t>законом.</w:t>
      </w:r>
    </w:p>
    <w:p>
      <w:pPr>
        <w:pStyle w:val="Style18"/>
        <w:spacing w:lineRule="auto" w:line="240" w:before="0" w:after="0"/>
        <w:ind w:firstLine="709"/>
        <w:jc w:val="both"/>
        <w:rPr>
          <w:rFonts w:ascii="Times New Roman" w:hAnsi="Times New Roman" w:cs="Times New Roman"/>
          <w:sz w:val="28"/>
          <w:szCs w:val="28"/>
        </w:rPr>
      </w:pPr>
      <w:r>
        <w:rPr>
          <w:rFonts w:ascii="Times New Roman" w:hAnsi="Times New Roman"/>
          <w:b w:val="false"/>
          <w:sz w:val="28"/>
          <w:szCs w:val="28"/>
        </w:rPr>
        <w:t>Основанием для проведения контрольных (надзорных) мероприятий, за исключ</w:t>
      </w:r>
      <w:r>
        <w:rPr>
          <w:rFonts w:ascii="Times New Roman" w:hAnsi="Times New Roman"/>
          <w:b w:val="false"/>
          <w:color w:val="000000"/>
          <w:sz w:val="28"/>
          <w:szCs w:val="28"/>
        </w:rPr>
        <w:t>ением случаев, указанных в абзацах седьмом-девятом пункта 4.1 настоящего Положения, может быть:</w:t>
      </w:r>
    </w:p>
    <w:p>
      <w:pPr>
        <w:pStyle w:val="Style18"/>
        <w:spacing w:lineRule="atLeast" w:line="285" w:before="0" w:after="0"/>
        <w:ind w:left="0" w:right="0" w:firstLine="540"/>
        <w:contextualSpacing/>
        <w:jc w:val="both"/>
        <w:rPr>
          <w:b w:val="false"/>
        </w:rPr>
      </w:pPr>
      <w:r>
        <w:rPr>
          <w:rFonts w:ascii="Times New Roman" w:hAnsi="Times New Roman"/>
          <w:b w:val="false"/>
          <w:color w:val="000000"/>
          <w:sz w:val="28"/>
          <w:szCs w:val="28"/>
        </w:rPr>
        <w:t xml:space="preserve"> </w:t>
      </w:r>
      <w:r>
        <w:rPr>
          <w:rFonts w:ascii="Times New Roman" w:hAnsi="Times New Roman"/>
          <w:b w:val="false"/>
          <w:color w:val="000000"/>
          <w:sz w:val="28"/>
          <w:szCs w:val="28"/>
        </w:rPr>
        <w:t xml:space="preserve">наличие у Министерства достоверной информации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предусмотренного </w:t>
      </w:r>
      <w:r>
        <w:rPr>
          <w:rFonts w:ascii="Times New Roman" w:hAnsi="Times New Roman"/>
          <w:b w:val="false"/>
          <w:strike w:val="false"/>
          <w:dstrike w:val="false"/>
          <w:color w:val="000000"/>
          <w:sz w:val="28"/>
          <w:szCs w:val="28"/>
          <w:u w:val="none"/>
          <w:effect w:val="none"/>
        </w:rPr>
        <w:t>Кодексом</w:t>
      </w:r>
      <w:r>
        <w:rPr>
          <w:rFonts w:ascii="Times New Roman" w:hAnsi="Times New Roman"/>
          <w:b w:val="false"/>
          <w:color w:val="000000"/>
          <w:sz w:val="28"/>
          <w:szCs w:val="28"/>
        </w:rPr>
        <w:t xml:space="preserve"> Российской Федерации об административных правонарушениях; </w:t>
      </w:r>
    </w:p>
    <w:p>
      <w:pPr>
        <w:pStyle w:val="Style18"/>
        <w:widowControl/>
        <w:suppressAutoHyphens w:val="true"/>
        <w:bidi w:val="0"/>
        <w:spacing w:lineRule="atLeast" w:line="285" w:before="0" w:after="0"/>
        <w:ind w:left="0" w:right="0" w:firstLine="737"/>
        <w:contextualSpacing/>
        <w:jc w:val="both"/>
        <w:rPr>
          <w:b w:val="false"/>
        </w:rPr>
      </w:pPr>
      <w:r>
        <w:rPr>
          <w:rFonts w:ascii="Times New Roman" w:hAnsi="Times New Roman"/>
          <w:b w:val="false"/>
          <w:color w:val="000000"/>
          <w:sz w:val="28"/>
          <w:szCs w:val="28"/>
        </w:rPr>
        <w:t xml:space="preserve">наступление сроков проведения контрольных (надзорных) мероприятий, включенных в план проведения контрольных (надзорных) мероприятий; </w:t>
      </w:r>
    </w:p>
    <w:p>
      <w:pPr>
        <w:pStyle w:val="Style18"/>
        <w:widowControl/>
        <w:suppressAutoHyphens w:val="true"/>
        <w:bidi w:val="0"/>
        <w:spacing w:lineRule="atLeast" w:line="285" w:before="0" w:after="0"/>
        <w:ind w:left="0" w:right="0" w:firstLine="737"/>
        <w:contextualSpacing/>
        <w:jc w:val="both"/>
        <w:rPr>
          <w:b w:val="false"/>
        </w:rPr>
      </w:pPr>
      <w:r>
        <w:rPr>
          <w:rFonts w:ascii="Times New Roman" w:hAnsi="Times New Roman"/>
          <w:b w:val="false"/>
          <w:color w:val="000000"/>
          <w:sz w:val="28"/>
          <w:szCs w:val="28"/>
        </w:rPr>
        <w:t>поручение Президента Российской Федерации, поручение Правительства Российской Федерации</w:t>
      </w:r>
      <w:r>
        <w:rPr>
          <w:rFonts w:ascii="Times New Roman" w:hAnsi="Times New Roman"/>
          <w:b w:val="false"/>
          <w:sz w:val="28"/>
          <w:szCs w:val="28"/>
        </w:rPr>
        <w:t xml:space="preserve"> о проведении контрольных (надзорных) мероприятий в отношении конкретных контролируемых лиц;</w:t>
      </w:r>
    </w:p>
    <w:p>
      <w:pPr>
        <w:pStyle w:val="Style18"/>
        <w:widowControl/>
        <w:suppressAutoHyphens w:val="true"/>
        <w:bidi w:val="0"/>
        <w:spacing w:lineRule="atLeast" w:line="285" w:before="0" w:after="0"/>
        <w:ind w:left="0" w:right="0" w:firstLine="737"/>
        <w:contextualSpacing/>
        <w:jc w:val="both"/>
        <w:rPr>
          <w:b w:val="false"/>
        </w:rPr>
      </w:pPr>
      <w:r>
        <w:rPr>
          <w:rFonts w:ascii="Times New Roman" w:hAnsi="Times New Roman"/>
          <w:b w:val="false"/>
          <w:sz w:val="28"/>
          <w:szCs w:val="28"/>
        </w:rPr>
        <w:t xml:space="preserve">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pPr>
        <w:pStyle w:val="Style18"/>
        <w:widowControl/>
        <w:suppressAutoHyphens w:val="true"/>
        <w:bidi w:val="0"/>
        <w:spacing w:lineRule="atLeast" w:line="285" w:before="0" w:after="0"/>
        <w:ind w:left="0" w:right="0" w:firstLine="737"/>
        <w:contextualSpacing/>
        <w:jc w:val="both"/>
        <w:rPr>
          <w:b w:val="false"/>
        </w:rPr>
      </w:pPr>
      <w:r>
        <w:rPr>
          <w:rFonts w:ascii="Times New Roman" w:hAnsi="Times New Roman"/>
          <w:b w:val="false"/>
          <w:sz w:val="28"/>
          <w:szCs w:val="28"/>
        </w:rPr>
        <w:t xml:space="preserve">истечение срока исполнения решения Министерства об устранении выявленного нарушения обязательных требований - в случаях, установленных </w:t>
      </w:r>
      <w:r>
        <w:rPr>
          <w:rFonts w:ascii="Times New Roman" w:hAnsi="Times New Roman"/>
          <w:b w:val="false"/>
          <w:strike w:val="false"/>
          <w:dstrike w:val="false"/>
          <w:color w:val="000000"/>
          <w:sz w:val="28"/>
          <w:szCs w:val="28"/>
          <w:u w:val="none"/>
          <w:effect w:val="none"/>
        </w:rPr>
        <w:t>частью 1 статьи 95</w:t>
      </w:r>
      <w:r>
        <w:rPr>
          <w:rFonts w:ascii="Times New Roman" w:hAnsi="Times New Roman"/>
          <w:b w:val="false"/>
          <w:sz w:val="28"/>
          <w:szCs w:val="28"/>
        </w:rPr>
        <w:t xml:space="preserve"> Федерального закона; </w:t>
      </w:r>
    </w:p>
    <w:p>
      <w:pPr>
        <w:pStyle w:val="Style18"/>
        <w:widowControl/>
        <w:suppressAutoHyphens w:val="true"/>
        <w:bidi w:val="0"/>
        <w:spacing w:lineRule="atLeast" w:line="285" w:before="0" w:after="0"/>
        <w:ind w:left="0" w:right="0" w:firstLine="737"/>
        <w:contextualSpacing/>
        <w:jc w:val="both"/>
        <w:rPr>
          <w:b w:val="false"/>
        </w:rPr>
      </w:pPr>
      <w:r>
        <w:rPr>
          <w:rFonts w:ascii="Times New Roman" w:hAnsi="Times New Roman"/>
          <w:b w:val="false"/>
          <w:sz w:val="28"/>
          <w:szCs w:val="28"/>
        </w:rPr>
        <w:t>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pPr>
        <w:pStyle w:val="Style18"/>
        <w:widowControl/>
        <w:suppressAutoHyphens w:val="true"/>
        <w:bidi w:val="0"/>
        <w:spacing w:lineRule="atLeast" w:line="285" w:before="0" w:after="0"/>
        <w:ind w:left="0" w:right="0" w:firstLine="737"/>
        <w:contextualSpacing/>
        <w:jc w:val="both"/>
        <w:rPr>
          <w:b w:val="false"/>
        </w:rPr>
      </w:pPr>
      <w:r>
        <w:rPr>
          <w:rFonts w:ascii="Times New Roman" w:hAnsi="Times New Roman"/>
          <w:b w:val="false"/>
          <w:sz w:val="28"/>
          <w:szCs w:val="28"/>
        </w:rPr>
        <w:t xml:space="preserve">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pPr>
        <w:pStyle w:val="Style18"/>
        <w:widowControl/>
        <w:suppressAutoHyphens w:val="true"/>
        <w:bidi w:val="0"/>
        <w:spacing w:lineRule="atLeast" w:line="285" w:before="0" w:after="0"/>
        <w:ind w:left="0" w:right="0" w:firstLine="737"/>
        <w:contextualSpacing/>
        <w:jc w:val="both"/>
        <w:rPr>
          <w:b w:val="false"/>
        </w:rPr>
      </w:pPr>
      <w:r>
        <w:rPr>
          <w:rFonts w:ascii="Times New Roman" w:hAnsi="Times New Roman"/>
          <w:b w:val="false"/>
          <w:sz w:val="28"/>
          <w:szCs w:val="28"/>
        </w:rPr>
        <w:t xml:space="preserve">наличие у Министерства сведений об осуществлении деятельности без лицензии, предусмотренной для вида деятельности, указанного в </w:t>
      </w:r>
      <w:r>
        <w:rPr>
          <w:rFonts w:ascii="Times New Roman" w:hAnsi="Times New Roman"/>
          <w:b w:val="false"/>
          <w:strike w:val="false"/>
          <w:dstrike w:val="false"/>
          <w:color w:val="000000"/>
          <w:sz w:val="28"/>
          <w:szCs w:val="28"/>
          <w:u w:val="none"/>
          <w:effect w:val="none"/>
        </w:rPr>
        <w:t xml:space="preserve">пункте 30 </w:t>
      </w:r>
      <w:r>
        <w:rPr>
          <w:rFonts w:ascii="Times New Roman" w:hAnsi="Times New Roman"/>
          <w:b w:val="false"/>
          <w:color w:val="000000"/>
          <w:sz w:val="28"/>
          <w:szCs w:val="28"/>
        </w:rPr>
        <w:t xml:space="preserve"> </w:t>
      </w:r>
      <w:r>
        <w:rPr>
          <w:rFonts w:ascii="Times New Roman" w:hAnsi="Times New Roman"/>
          <w:b w:val="false"/>
          <w:sz w:val="28"/>
          <w:szCs w:val="28"/>
        </w:rPr>
        <w:t>Федерального закона от 4 мая 2011 года № 99-ФЗ «О лицензировании отдельных видов деятельности»;</w:t>
      </w:r>
    </w:p>
    <w:p>
      <w:pPr>
        <w:pStyle w:val="Style18"/>
        <w:widowControl/>
        <w:suppressAutoHyphens w:val="true"/>
        <w:bidi w:val="0"/>
        <w:spacing w:lineRule="atLeast" w:line="285" w:before="0" w:after="0"/>
        <w:ind w:left="0" w:right="0" w:firstLine="737"/>
        <w:contextualSpacing/>
        <w:jc w:val="both"/>
        <w:rPr/>
      </w:pPr>
      <w:r>
        <w:rPr>
          <w:rFonts w:ascii="Times New Roman" w:hAnsi="Times New Roman"/>
          <w:b w:val="false"/>
          <w:sz w:val="28"/>
          <w:szCs w:val="28"/>
        </w:rPr>
        <w:t xml:space="preserve">уклонение контролируемого лица от проведения обязательного профилактического визита.»; </w:t>
      </w:r>
    </w:p>
    <w:p>
      <w:pPr>
        <w:pStyle w:val="Style18"/>
        <w:widowControl/>
        <w:suppressAutoHyphens w:val="true"/>
        <w:bidi w:val="0"/>
        <w:spacing w:lineRule="atLeast" w:line="285" w:before="0" w:after="0"/>
        <w:ind w:left="0" w:right="0" w:firstLine="737"/>
        <w:contextualSpacing/>
        <w:jc w:val="both"/>
        <w:rPr/>
      </w:pPr>
      <w:r>
        <w:rPr>
          <w:rFonts w:ascii="Times New Roman" w:hAnsi="Times New Roman"/>
          <w:b w:val="false"/>
          <w:sz w:val="28"/>
          <w:szCs w:val="28"/>
        </w:rPr>
        <w:t>пункт 4.3 изложить в следующей редакции:</w:t>
      </w:r>
    </w:p>
    <w:p>
      <w:pPr>
        <w:pStyle w:val="Style18"/>
        <w:widowControl/>
        <w:suppressAutoHyphens w:val="true"/>
        <w:bidi w:val="0"/>
        <w:spacing w:lineRule="atLeast" w:line="285" w:before="0" w:after="0"/>
        <w:ind w:left="0" w:right="0" w:firstLine="737"/>
        <w:contextualSpacing/>
        <w:jc w:val="both"/>
        <w:rPr/>
      </w:pPr>
      <w:r>
        <w:rPr>
          <w:rFonts w:ascii="Times New Roman" w:hAnsi="Times New Roman"/>
          <w:b w:val="false"/>
          <w:sz w:val="28"/>
          <w:szCs w:val="28"/>
        </w:rPr>
        <w:t xml:space="preserve">«4.3. </w:t>
      </w:r>
      <w:r>
        <w:rPr>
          <w:rFonts w:cs="" w:ascii="Times New Roman" w:hAnsi="Times New Roman" w:cstheme="minorBidi"/>
          <w:b w:val="false"/>
          <w:sz w:val="28"/>
          <w:szCs w:val="28"/>
          <w:shd w:fill="auto" w:val="clear"/>
        </w:rPr>
        <w:t>При осуществлении государственного экологического контроля (надзора) виды внеплановых контрольных (надзорных) мероприятий определяются в зависимости от основания проведения контрольных (надзорных) мероприятий.</w:t>
      </w:r>
      <w:r>
        <w:rPr>
          <w:rFonts w:ascii="Times New Roman" w:hAnsi="Times New Roman"/>
          <w:b w:val="false"/>
          <w:sz w:val="28"/>
          <w:szCs w:val="28"/>
          <w:shd w:fill="auto" w:val="clear"/>
        </w:rPr>
        <w:t>»;</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абзац первый пункта 4.5 изложить в следующей редакции:</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 xml:space="preserve">«4.5. </w:t>
      </w:r>
      <w:r>
        <w:rPr>
          <w:rFonts w:ascii="Times New Roman" w:hAnsi="Times New Roman"/>
          <w:b w:val="false"/>
          <w:sz w:val="28"/>
          <w:szCs w:val="28"/>
        </w:rPr>
        <w:t xml:space="preserve">Инспекционный визит - контрольное (надзорное) мероприятие, проводимое путем взаимодействия с конкретным юридическим лицом или индивидуальным предпринимателем и (или) владельцем (пользователем производственного объекта). Проводится по месту нахождения (осуществления деятельности) юридического лица, индивидуального предпринимателя (его филиалов, представительств, обособленных структурных подразделений) либо объекта контроля. Инспекционный визит </w:t>
      </w:r>
      <w:r>
        <w:rPr>
          <w:rFonts w:cs="Times New Roman" w:ascii="Times New Roman" w:hAnsi="Times New Roman"/>
          <w:b w:val="false"/>
          <w:sz w:val="28"/>
          <w:szCs w:val="28"/>
        </w:rPr>
        <w:t xml:space="preserve">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r>
        <w:rPr>
          <w:rFonts w:ascii="Times New Roman" w:hAnsi="Times New Roman"/>
          <w:b w:val="false"/>
          <w:sz w:val="28"/>
          <w:szCs w:val="28"/>
        </w:rPr>
        <w:t>В ходе инспекционного визита могут совершаться следующие контрольные (надзорные) действия:»;</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в пункте 4.6:</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в абзаце втором слова «контрольные (надзорные) мероприятия)» заменить словами «контрольные (надзорные) действия»;</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в абзаце третьем слова «один рабочий день» заменить словами «десять рабочих дней»;</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в пункте 4.7:</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в абзаце четвертом слово «пояснения» заменить словами «письменные объяснения»;</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абзац шестой изложить в следующей редакции:</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 xml:space="preserve">«Срок проведения документарной проверки не может превышать десять рабочих дней. Исчисление указанного срока приостанавливается на период с момента направления юридическому лицу, индивидуальному предпринимателю требования о представлении необходимых для рассмотрения в ходе документарной проверки документов до момента их представления в Министерство, а также период с момента направления юридическому лицу, индивидуальному предпринимателю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Министерства документах и (или) полученным при осуществлении государственного контроля (надзора) и требования представить необходимые письменные объяснения до момента представления указанных письменных объяснений в Министерство.»; </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абзац первый пункта 4.8 дополнить предложением следующего содержания:</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 xml:space="preserve">в пункте 4.9: </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в абзаце первом слова «(мониторингом безопасности)» заменить словами «(мониторинг безопасности)»;</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в абзаце втором слова «или об угрозе причинения вреда (ущерба) охране окружающей среде» заменить словами «или непосредственной угрозе причинения вреда (ущерба) окружающей среде», слова «от 31 июля 2020 года № 248-ФЗ «О государственном контроле (надзоре) и муниципальном контроле в Российской Федерации» исключить;</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пункт 4.10 изложить в следующей редакции:</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«4.10. Выездное обследование - контрольное (надзорное) мероприятие, проводимое без взаимодействия с конкретным юридическим лицом или индивидуальным предпринимателем. Проводится путем визуальной оценки соблюдения природопользователями обязательных требований в области охраны окружающей среды. 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нахождения объекта контроля. 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 отбор проб (образцов). Выездное обследование проводится без информирования контролируемого лица.»;</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дополнить пунктом 4.11 следующего содержания:</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 xml:space="preserve">«4.11. </w:t>
      </w:r>
      <w:r>
        <w:rPr>
          <w:rFonts w:cs="" w:ascii="Times New Roman" w:hAnsi="Times New Roman" w:cstheme="minorBidi"/>
          <w:b w:val="false"/>
          <w:sz w:val="28"/>
          <w:szCs w:val="28"/>
          <w:shd w:fill="auto" w:val="clear"/>
        </w:rPr>
        <w:t>Контрольные (надзорные) мероприятия без взаимодействия проводятся государственными инспекторами Министерства на основании заданий главного государственного инспектора Республики Татарстан, его заместителей, включая задания, содержащиеся в планах работы Министерства.</w:t>
      </w:r>
    </w:p>
    <w:p>
      <w:pPr>
        <w:pStyle w:val="Style18"/>
        <w:spacing w:lineRule="auto" w:line="240" w:before="0" w:after="0"/>
        <w:ind w:firstLine="709"/>
        <w:contextualSpacing/>
        <w:jc w:val="both"/>
        <w:rPr>
          <w:rFonts w:ascii="Times New Roman" w:hAnsi="Times New Roman" w:cs="Times New Roman"/>
          <w:sz w:val="28"/>
          <w:szCs w:val="28"/>
        </w:rPr>
      </w:pPr>
      <w:r>
        <w:rPr>
          <w:rFonts w:cs="" w:ascii="Times New Roman" w:hAnsi="Times New Roman" w:cstheme="minorBidi"/>
          <w:b w:val="false"/>
          <w:sz w:val="28"/>
          <w:szCs w:val="28"/>
          <w:shd w:fill="auto" w:val="clear"/>
        </w:rPr>
        <w:t xml:space="preserve">В ходе выездного обследования на общедоступных производственных объектах могут совершаться следующие контрольные (надзорные) действия: осмотр, отбор проб (образцов), инструментальное обследование. </w:t>
      </w:r>
    </w:p>
    <w:p>
      <w:pPr>
        <w:pStyle w:val="Style18"/>
        <w:spacing w:lineRule="auto" w:line="240" w:before="0" w:after="0"/>
        <w:ind w:firstLine="709"/>
        <w:jc w:val="both"/>
        <w:rPr>
          <w:rFonts w:ascii="Times New Roman" w:hAnsi="Times New Roman" w:cs="Times New Roman"/>
          <w:sz w:val="28"/>
          <w:szCs w:val="28"/>
        </w:rPr>
      </w:pPr>
      <w:r>
        <w:rPr>
          <w:rFonts w:cs="" w:ascii="Times New Roman" w:hAnsi="Times New Roman" w:cstheme="minorBidi"/>
          <w:b w:val="false"/>
          <w:sz w:val="28"/>
          <w:szCs w:val="28"/>
          <w:shd w:fill="auto" w:val="clear"/>
        </w:rPr>
        <w:t>Результаты контрольных (надзорных) действий фиксируются в акте контрольного (надзорного) мероприятия. Форма акта контрольного (надзорного) мероприятия утверждается приказом Министерства.</w:t>
      </w:r>
    </w:p>
    <w:p>
      <w:pPr>
        <w:pStyle w:val="Style18"/>
        <w:spacing w:lineRule="auto" w:line="240" w:before="0" w:after="0"/>
        <w:ind w:firstLine="709"/>
        <w:jc w:val="both"/>
        <w:rPr>
          <w:rFonts w:ascii="Times New Roman" w:hAnsi="Times New Roman" w:cs="Times New Roman"/>
          <w:sz w:val="28"/>
          <w:szCs w:val="28"/>
        </w:rPr>
      </w:pPr>
      <w:r>
        <w:rPr>
          <w:rFonts w:cs="" w:ascii="Times New Roman" w:hAnsi="Times New Roman" w:cstheme="minorBidi"/>
          <w:sz w:val="28"/>
          <w:szCs w:val="28"/>
          <w:shd w:fill="auto" w:val="clear"/>
        </w:rPr>
        <w:t xml:space="preserve">Если в рамках выездного обследования выявлены признаки нарушений обязательных требований, Министерством принимается решение о выдаче предписания об устранении выявленных нарушений в порядке, предусмотренном </w:t>
      </w:r>
      <w:r>
        <w:rPr>
          <w:rFonts w:cs="" w:ascii="Times New Roman" w:hAnsi="Times New Roman" w:cstheme="minorBidi"/>
          <w:strike w:val="false"/>
          <w:dstrike w:val="false"/>
          <w:color w:val="000000"/>
          <w:sz w:val="28"/>
          <w:szCs w:val="28"/>
          <w:u w:val="none"/>
          <w:effect w:val="none"/>
          <w:shd w:fill="auto" w:val="clear"/>
        </w:rPr>
        <w:t>пунктом 1 части 2 статьи 90</w:t>
      </w:r>
      <w:r>
        <w:rPr>
          <w:rFonts w:cs="" w:ascii="Times New Roman" w:hAnsi="Times New Roman" w:cstheme="minorBidi"/>
          <w:color w:val="000000"/>
          <w:sz w:val="28"/>
          <w:szCs w:val="28"/>
          <w:shd w:fill="auto" w:val="clear"/>
        </w:rPr>
        <w:t xml:space="preserve"> Федеральным законом</w:t>
      </w:r>
      <w:r>
        <w:rPr>
          <w:rFonts w:cs="" w:ascii="Times New Roman" w:hAnsi="Times New Roman" w:cstheme="minorBidi"/>
          <w:sz w:val="28"/>
          <w:szCs w:val="28"/>
          <w:shd w:fill="auto" w:val="clear"/>
        </w:rPr>
        <w:t>.</w:t>
      </w:r>
    </w:p>
    <w:p>
      <w:pPr>
        <w:pStyle w:val="Style18"/>
        <w:spacing w:lineRule="auto" w:line="240" w:before="0" w:after="0"/>
        <w:ind w:firstLine="709"/>
        <w:jc w:val="both"/>
        <w:rPr>
          <w:rFonts w:ascii="Times New Roman" w:hAnsi="Times New Roman"/>
          <w:b w:val="false"/>
          <w:color w:val="000000"/>
          <w:sz w:val="28"/>
          <w:szCs w:val="28"/>
        </w:rPr>
      </w:pPr>
      <w:r>
        <w:rPr>
          <w:rFonts w:cs="" w:ascii="Times New Roman" w:hAnsi="Times New Roman" w:cstheme="minorBidi"/>
          <w:b w:val="false"/>
          <w:color w:val="000000"/>
          <w:sz w:val="28"/>
          <w:szCs w:val="28"/>
          <w:shd w:fill="auto" w:val="clear"/>
        </w:rPr>
        <w:t xml:space="preserve">По истечении срока исполнения контролируемым лицом решения о выдаче предписания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Министерство оценивает исполнение решения на основании представленных документов и сведений, полученной информации. </w:t>
      </w:r>
    </w:p>
    <w:p>
      <w:pPr>
        <w:pStyle w:val="Style18"/>
        <w:spacing w:lineRule="auto" w:line="240" w:before="0" w:after="0"/>
        <w:ind w:firstLine="709"/>
        <w:jc w:val="both"/>
        <w:rPr>
          <w:rFonts w:ascii="Times New Roman" w:hAnsi="Times New Roman"/>
          <w:b w:val="false"/>
          <w:color w:val="000000"/>
          <w:sz w:val="28"/>
          <w:szCs w:val="28"/>
        </w:rPr>
      </w:pPr>
      <w:r>
        <w:rPr>
          <w:rFonts w:cs="" w:ascii="Times New Roman" w:hAnsi="Times New Roman" w:cstheme="minorBidi"/>
          <w:b w:val="false"/>
          <w:color w:val="000000"/>
          <w:sz w:val="28"/>
          <w:szCs w:val="28"/>
          <w:shd w:fill="auto" w:val="clear"/>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Министерство оценивает исполнение указанного решения путем проведения выездной проверки, инспекционного визита, рейдового осмотра или документарной проверки, подлежащих проведению после согласования с органами прокуратуры в порядке, определенном статьей 66 Федерального закона.»;</w:t>
      </w:r>
    </w:p>
    <w:p>
      <w:pPr>
        <w:pStyle w:val="Style18"/>
        <w:spacing w:lineRule="auto" w:line="240" w:before="0" w:after="0"/>
        <w:ind w:firstLine="709"/>
        <w:jc w:val="both"/>
        <w:rPr>
          <w:rFonts w:cs="" w:cstheme="minorBidi"/>
          <w:b w:val="false"/>
          <w:shd w:fill="auto" w:val="clear"/>
        </w:rPr>
      </w:pPr>
      <w:r>
        <w:rPr>
          <w:rFonts w:cs="" w:cstheme="minorBidi"/>
          <w:b w:val="false"/>
          <w:shd w:fill="auto" w:val="clear"/>
        </w:rPr>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дополнить пунктом 4.12 следующего содержания:</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«4.12. </w:t>
      </w:r>
      <w:r>
        <w:rPr>
          <w:rFonts w:cs="Times New Roman" w:ascii="Times New Roman" w:hAnsi="Times New Roman"/>
          <w:b w:val="false"/>
          <w:sz w:val="28"/>
          <w:szCs w:val="28"/>
        </w:rPr>
        <w:t xml:space="preserve">При проведении контрольных (надзорных) мероприятий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 </w:t>
      </w:r>
    </w:p>
    <w:p>
      <w:pPr>
        <w:pStyle w:val="Style18"/>
        <w:spacing w:lineRule="atLeast" w:line="285" w:before="0" w:after="0"/>
        <w:ind w:left="0" w:right="0" w:firstLine="540"/>
        <w:contextualSpacing/>
        <w:jc w:val="both"/>
        <w:rPr>
          <w:rFonts w:ascii="Times New Roman" w:hAnsi="Times New Roman"/>
          <w:b w:val="false"/>
          <w:sz w:val="28"/>
          <w:szCs w:val="28"/>
        </w:rPr>
      </w:pPr>
      <w:r>
        <w:rPr>
          <w:rFonts w:ascii="Times New Roman" w:hAnsi="Times New Roman"/>
          <w:b w:val="false"/>
          <w:sz w:val="28"/>
          <w:szCs w:val="28"/>
        </w:rPr>
        <w:t xml:space="preserve">Способы фиксации доказательств должны позволять однозначно идентифицировать объект фиксации, отражающий нарушение обязательных требований. </w:t>
      </w:r>
    </w:p>
    <w:p>
      <w:pPr>
        <w:pStyle w:val="Style18"/>
        <w:spacing w:lineRule="atLeast" w:line="285" w:before="0" w:after="0"/>
        <w:ind w:left="0" w:right="0" w:firstLine="540"/>
        <w:contextualSpacing/>
        <w:jc w:val="both"/>
        <w:rPr>
          <w:b w:val="false"/>
        </w:rPr>
      </w:pPr>
      <w:r>
        <w:rPr>
          <w:rFonts w:ascii="Times New Roman" w:hAnsi="Times New Roman"/>
          <w:b w:val="false"/>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 </w:t>
      </w:r>
    </w:p>
    <w:p>
      <w:pPr>
        <w:pStyle w:val="Style18"/>
        <w:spacing w:lineRule="atLeast" w:line="285" w:before="0" w:after="0"/>
        <w:ind w:left="0" w:right="0" w:firstLine="540"/>
        <w:contextualSpacing/>
        <w:jc w:val="both"/>
        <w:rPr>
          <w:rFonts w:ascii="Times New Roman" w:hAnsi="Times New Roman"/>
          <w:b w:val="false"/>
          <w:sz w:val="28"/>
          <w:szCs w:val="28"/>
        </w:rPr>
      </w:pPr>
      <w:r>
        <w:rPr>
          <w:rFonts w:ascii="Times New Roman" w:hAnsi="Times New Roman"/>
          <w:b w:val="false"/>
          <w:sz w:val="28"/>
          <w:szCs w:val="28"/>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контрольного (надзорного) мероприятия. </w:t>
      </w:r>
    </w:p>
    <w:p>
      <w:pPr>
        <w:pStyle w:val="Style18"/>
        <w:spacing w:lineRule="atLeast" w:line="285" w:before="0" w:after="0"/>
        <w:ind w:left="0" w:right="0" w:firstLine="540"/>
        <w:contextualSpacing/>
        <w:jc w:val="both"/>
        <w:rPr>
          <w:rFonts w:ascii="Times New Roman" w:hAnsi="Times New Roman"/>
          <w:b w:val="false"/>
          <w:sz w:val="28"/>
          <w:szCs w:val="28"/>
        </w:rPr>
      </w:pPr>
      <w:r>
        <w:rPr>
          <w:rFonts w:ascii="Times New Roman" w:hAnsi="Times New Roman"/>
          <w:b w:val="false"/>
          <w:sz w:val="28"/>
          <w:szCs w:val="28"/>
        </w:rPr>
        <w:t xml:space="preserve">Аудио- и видеозапись осуществляется в ходе проведения контрольного (надзорного) мероприятия при взаимодействии с контролируемым лицом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w:t>
      </w:r>
    </w:p>
    <w:p>
      <w:pPr>
        <w:pStyle w:val="Style18"/>
        <w:spacing w:lineRule="auto" w:line="240" w:before="0" w:after="0"/>
        <w:ind w:firstLine="709"/>
        <w:jc w:val="both"/>
        <w:rPr>
          <w:rFonts w:ascii="Times New Roman" w:hAnsi="Times New Roman" w:cs="Times New Roman"/>
          <w:sz w:val="28"/>
          <w:szCs w:val="28"/>
        </w:rPr>
      </w:pPr>
      <w:r>
        <w:rPr>
          <w:rFonts w:cs="" w:ascii="Times New Roman" w:hAnsi="Times New Roman" w:cstheme="minorBidi"/>
          <w:b w:val="false"/>
          <w:sz w:val="28"/>
          <w:szCs w:val="28"/>
          <w:shd w:fill="auto" w:val="clear"/>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 </w:t>
      </w:r>
    </w:p>
    <w:p>
      <w:pPr>
        <w:pStyle w:val="Style18"/>
        <w:spacing w:lineRule="auto" w:line="240" w:before="0" w:after="0"/>
        <w:ind w:firstLine="709"/>
        <w:jc w:val="both"/>
        <w:rPr>
          <w:rFonts w:ascii="Times New Roman" w:hAnsi="Times New Roman" w:cs="Times New Roman"/>
          <w:sz w:val="28"/>
          <w:szCs w:val="28"/>
        </w:rPr>
      </w:pPr>
      <w:r>
        <w:rPr>
          <w:rFonts w:cs="" w:ascii="Times New Roman" w:hAnsi="Times New Roman" w:cstheme="minorBidi"/>
          <w:sz w:val="28"/>
          <w:szCs w:val="28"/>
          <w:shd w:fill="auto" w:val="clear"/>
        </w:rPr>
        <w:t>Результаты проведения фотосъемки, аудио- и видеозаписи прилагаются к акту контрольного (надзорного) мероприятия.»;</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раздел V изложить в следующей редакции:</w:t>
      </w:r>
    </w:p>
    <w:p>
      <w:pPr>
        <w:pStyle w:val="Style18"/>
        <w:spacing w:lineRule="auto" w:line="240" w:before="0" w:after="0"/>
        <w:ind w:firstLine="709"/>
        <w:jc w:val="both"/>
        <w:rPr>
          <w:rFonts w:ascii="Times New Roman" w:hAnsi="Times New Roman"/>
          <w:b w:val="false"/>
          <w:bCs w:val="false"/>
          <w:sz w:val="28"/>
          <w:szCs w:val="28"/>
        </w:rPr>
      </w:pPr>
      <w:r>
        <w:rPr>
          <w:rFonts w:ascii="Times New Roman" w:hAnsi="Times New Roman"/>
          <w:b w:val="false"/>
          <w:bCs w:val="false"/>
          <w:sz w:val="28"/>
          <w:szCs w:val="28"/>
        </w:rPr>
      </w:r>
    </w:p>
    <w:p>
      <w:pPr>
        <w:pStyle w:val="Style18"/>
        <w:spacing w:lineRule="auto" w:line="240" w:before="0" w:after="0"/>
        <w:ind w:firstLine="709"/>
        <w:jc w:val="both"/>
        <w:rPr>
          <w:rFonts w:ascii="Times New Roman" w:hAnsi="Times New Roman"/>
          <w:b w:val="false"/>
          <w:bCs w:val="false"/>
          <w:sz w:val="28"/>
          <w:szCs w:val="28"/>
        </w:rPr>
      </w:pPr>
      <w:r>
        <w:rPr>
          <w:rFonts w:ascii="Times New Roman" w:hAnsi="Times New Roman"/>
          <w:b w:val="false"/>
          <w:bCs w:val="false"/>
          <w:sz w:val="28"/>
          <w:szCs w:val="28"/>
        </w:rPr>
        <w:t xml:space="preserve">«     </w:t>
      </w:r>
      <w:r>
        <w:rPr>
          <w:rFonts w:ascii="Times New Roman" w:hAnsi="Times New Roman"/>
          <w:b/>
          <w:bCs/>
          <w:color w:val="000000"/>
          <w:sz w:val="28"/>
          <w:szCs w:val="28"/>
        </w:rPr>
        <w:t xml:space="preserve">   V. Обжалование решений Министерства, действий (бездействия)</w:t>
      </w:r>
    </w:p>
    <w:p>
      <w:pPr>
        <w:pStyle w:val="Style18"/>
        <w:spacing w:lineRule="auto" w:line="240" w:before="0" w:after="0"/>
        <w:contextualSpacing/>
        <w:jc w:val="center"/>
        <w:rPr>
          <w:b/>
          <w:bCs/>
          <w:color w:val="000000"/>
        </w:rPr>
      </w:pPr>
      <w:r>
        <w:rPr>
          <w:rFonts w:ascii="Times New Roman" w:hAnsi="Times New Roman"/>
          <w:b/>
          <w:bCs/>
          <w:color w:val="000000"/>
          <w:sz w:val="28"/>
          <w:szCs w:val="28"/>
        </w:rPr>
        <w:t xml:space="preserve">его должностных лиц </w:t>
      </w:r>
    </w:p>
    <w:p>
      <w:pPr>
        <w:pStyle w:val="Style18"/>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  </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 xml:space="preserve">Юридические лица, индивидуальные предприниматели, права и законные интересы которых, по их мнению, были непосредственно нарушены в рамках осуществления регионального государственного экологического контроля (надзора), имеют право на досудебное обжалование: </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решений о проведении контрольных (надзорных) мероприятий и обязательных профилактических визитов;</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 xml:space="preserve">актов контрольных (надзорных) мероприятий, предписаний об устранении выявленных нарушений и обязательных профилактических визитов, предписаний об устранении выявленных нарушений; </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действий (бездействия) должностных лиц Министерства в рамках контрольных (надзорных) мероприятий и обязательных профилактических визитов;</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решений об отнесении объектов контроля к соответствующей категории риска;</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 xml:space="preserve">решений об отказе в проведении обязательных профилактических визитов по заявлениям контролируемых лиц; </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 xml:space="preserve">иных решений, принимаемых Министерством по итогам профилактических и (или) контрольных (надзорных) мероприятий, в отношении контролируемых лиц или объектов контроля. </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 xml:space="preserve">Жалоба на решение, вынесенное Министерством или его территориальными органами, действия (бездействие) его должностных лиц может быть подана в течение 30 календарных дней со дня, когда юридическое лицо (индивидуальный предприниматель) узнало или должно было узнать о нарушении своих прав. </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 xml:space="preserve">Жалоба на предписание, выданное Министерством или его территориальными органами, может быть подана в течение 10 рабочих дней со дня получения юридическими лицами, индивидуальными лицами предписания. </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 Лицо, подавшее жалобу, до принятия решения по жалобе может отозвать ее. При этом повторное направление жалобы по тем же основаниям не допускается. </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 xml:space="preserve">Жалоба на решение территориального управления Министерства, действия (бездействие) его должностных лиц рассматривается начальником (заместителем начальника) территориального управления Министерства либо главным государственным инспектором Республики Татарстан. </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 xml:space="preserve">Жалоба на действия (бездействие) начальника (заместителя начальника) территориального управления Министерства рассматривается главным государственным инспектором Республики Татарстан. </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Жалоба на решения, действия (бездействие) министра экологии и природных ресурсов Республики Татарстан рассматривается министром экологии и природных ресурсов Республики Татарстан.</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 xml:space="preserve">В случае обжалования решений Министерства, принятых центральным аппаратом, действий (бездействия) должностных лиц центрального аппарата Министерства жалоба при осуществлении регионального государственного экологического контроля (надзора) рассматривается министром экологии и природных ресурсов Республики Татарстан. </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color w:val="000000"/>
          <w:sz w:val="28"/>
          <w:szCs w:val="28"/>
        </w:rPr>
        <w:t xml:space="preserve">Жалоба подается по форме в соответствии со </w:t>
      </w:r>
      <w:r>
        <w:rPr>
          <w:rFonts w:ascii="Times New Roman" w:hAnsi="Times New Roman"/>
          <w:b w:val="false"/>
          <w:strike w:val="false"/>
          <w:dstrike w:val="false"/>
          <w:color w:val="000000"/>
          <w:sz w:val="28"/>
          <w:szCs w:val="28"/>
          <w:u w:val="none"/>
          <w:effect w:val="none"/>
        </w:rPr>
        <w:t>статьей 41</w:t>
      </w:r>
      <w:r>
        <w:rPr>
          <w:rFonts w:ascii="Times New Roman" w:hAnsi="Times New Roman"/>
          <w:b w:val="false"/>
          <w:color w:val="000000"/>
          <w:sz w:val="28"/>
          <w:szCs w:val="28"/>
        </w:rPr>
        <w:t xml:space="preserve"> Федерального закона</w:t>
      </w:r>
      <w:r>
        <w:rPr>
          <w:rFonts w:ascii="Times New Roman" w:hAnsi="Times New Roman"/>
          <w:b w:val="false"/>
          <w:sz w:val="28"/>
          <w:szCs w:val="28"/>
        </w:rPr>
        <w:t xml:space="preserve">. </w:t>
      </w:r>
    </w:p>
    <w:p>
      <w:pPr>
        <w:pStyle w:val="Style18"/>
        <w:widowControl/>
        <w:suppressAutoHyphens w:val="true"/>
        <w:bidi w:val="0"/>
        <w:spacing w:lineRule="auto" w:line="240" w:before="0" w:after="0"/>
        <w:ind w:left="0" w:right="0" w:firstLine="737"/>
        <w:contextualSpacing/>
        <w:jc w:val="both"/>
        <w:rPr>
          <w:rFonts w:ascii="Times New Roman" w:hAnsi="Times New Roman"/>
          <w:b w:val="false"/>
          <w:color w:val="000000"/>
          <w:sz w:val="28"/>
          <w:szCs w:val="28"/>
        </w:rPr>
      </w:pPr>
      <w:r>
        <w:rPr>
          <w:rFonts w:ascii="Times New Roman" w:hAnsi="Times New Roman"/>
          <w:b w:val="false"/>
          <w:color w:val="000000"/>
          <w:sz w:val="28"/>
          <w:szCs w:val="28"/>
        </w:rPr>
        <w:t xml:space="preserve">Жалоба рассматривается Министерством в порядке, установленном </w:t>
      </w:r>
      <w:r>
        <w:rPr>
          <w:rFonts w:ascii="Times New Roman" w:hAnsi="Times New Roman"/>
          <w:b w:val="false"/>
          <w:strike w:val="false"/>
          <w:dstrike w:val="false"/>
          <w:color w:val="000000"/>
          <w:sz w:val="28"/>
          <w:szCs w:val="28"/>
          <w:u w:val="none"/>
          <w:effect w:val="none"/>
        </w:rPr>
        <w:t>статьей 43</w:t>
      </w:r>
      <w:r>
        <w:rPr>
          <w:rFonts w:ascii="Times New Roman" w:hAnsi="Times New Roman"/>
          <w:b w:val="false"/>
          <w:color w:val="000000"/>
          <w:sz w:val="28"/>
          <w:szCs w:val="28"/>
        </w:rPr>
        <w:t xml:space="preserve"> Федерального закона. </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color w:val="000000"/>
          <w:sz w:val="28"/>
          <w:szCs w:val="28"/>
        </w:rPr>
        <w:t xml:space="preserve">Жалоба подлежит рассмотрению Министерством в срок не более 15 рабочих дней со дня ее регистрации </w:t>
      </w:r>
      <w:r>
        <w:rPr>
          <w:rFonts w:ascii="Times New Roman" w:hAnsi="Times New Roman"/>
          <w:b w:val="false"/>
          <w:sz w:val="28"/>
          <w:szCs w:val="28"/>
        </w:rPr>
        <w:t>в подсистеме досудебного обжалования. Жалоба на решение об отнесении объектов контроля к соответствующей категории риска рассматривается в срок не более 5 рабочих дней.</w:t>
      </w:r>
      <w:r>
        <w:rPr>
          <w:rFonts w:ascii="Times New Roman" w:hAnsi="Times New Roman"/>
          <w:b w:val="false"/>
          <w:color w:val="000000"/>
          <w:sz w:val="28"/>
          <w:szCs w:val="28"/>
        </w:rPr>
        <w:t>».</w:t>
      </w:r>
    </w:p>
    <w:p>
      <w:pPr>
        <w:pStyle w:val="Normal"/>
        <w:spacing w:lineRule="auto" w:line="240" w:before="0" w:after="0"/>
        <w:ind w:firstLine="708"/>
        <w:jc w:val="both"/>
        <w:rPr>
          <w:highlight w:val="none"/>
          <w:shd w:fill="auto" w:val="clear"/>
        </w:rPr>
      </w:pPr>
      <w:r>
        <w:rPr>
          <w:rFonts w:cs="Times New Roman" w:ascii="Times New Roman" w:hAnsi="Times New Roman"/>
          <w:sz w:val="28"/>
          <w:szCs w:val="28"/>
          <w:shd w:fill="auto" w:val="clear"/>
        </w:rPr>
        <w:t>2. Внести в Положение о региональном государственном геологическом контроле (надзоре), утвержденное постановлением Кабинета Министров Республики Татарстан от 30.09.2021 № 940 «Об утверждении Положения о региональном государственном геологическом контроле (надзоре)»</w:t>
        <w:br/>
        <w:t>(с изменениями, внесенными постановлениями Кабинета Министров Республики Татарстан от 30.12.2021 № 1368, от 25.10.2022 № 1137, от 04.10.2023 № 1226, от 07.05.2024 № 311, от 02.09.2024 № 714) следующие изменения: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пункт</w:t>
      </w:r>
      <w:r>
        <w:rPr>
          <w:rFonts w:cs="Times New Roman" w:ascii="Times New Roman" w:hAnsi="Times New Roman"/>
          <w:sz w:val="28"/>
          <w:szCs w:val="28"/>
          <w:shd w:fill="auto" w:val="clear"/>
        </w:rPr>
        <w:t xml:space="preserve"> 1.1 после слов «</w:t>
      </w:r>
      <w:r>
        <w:rPr>
          <w:rFonts w:cs="Times New Roman" w:ascii="Times New Roman" w:hAnsi="Times New Roman"/>
          <w:b w:val="false"/>
          <w:sz w:val="28"/>
          <w:szCs w:val="28"/>
          <w:shd w:fill="auto" w:val="clear"/>
        </w:rPr>
        <w:t>от 31 июля 2020 года №</w:t>
      </w:r>
      <w:r>
        <w:rPr>
          <w:rFonts w:cs="Times New Roman" w:ascii="Times New Roman" w:hAnsi="Times New Roman"/>
          <w:b w:val="false"/>
          <w:strike w:val="false"/>
          <w:dstrike w:val="false"/>
          <w:color w:val="000000"/>
          <w:sz w:val="28"/>
          <w:szCs w:val="28"/>
          <w:u w:val="none"/>
          <w:effect w:val="none"/>
          <w:shd w:fill="auto" w:val="clear"/>
        </w:rPr>
        <w:t xml:space="preserve"> 248-ФЗ</w:t>
      </w:r>
      <w:r>
        <w:rPr>
          <w:rFonts w:cs="Times New Roman" w:ascii="Times New Roman" w:hAnsi="Times New Roman"/>
          <w:b w:val="false"/>
          <w:sz w:val="28"/>
          <w:szCs w:val="28"/>
          <w:shd w:fill="auto" w:val="clear"/>
        </w:rPr>
        <w:t xml:space="preserve"> «О государственном контроле (надзоре) и муниципальном контроле в Российской Федерации</w:t>
      </w:r>
      <w:r>
        <w:rPr>
          <w:rFonts w:cs="Times New Roman" w:ascii="Times New Roman" w:hAnsi="Times New Roman"/>
          <w:sz w:val="28"/>
          <w:szCs w:val="28"/>
          <w:shd w:fill="auto" w:val="clear"/>
        </w:rPr>
        <w:t>» дополнить словами «(далее - Федеральный закон)</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пункт 1.5 после слов «государственный инспектор Республики Татарстан,» дополнить словами «</w:t>
      </w:r>
      <w:r>
        <w:rPr>
          <w:rFonts w:cs="Times New Roman" w:ascii="Times New Roman" w:hAnsi="Times New Roman"/>
          <w:b w:val="false"/>
          <w:sz w:val="28"/>
          <w:szCs w:val="28"/>
        </w:rPr>
        <w:t>начальник Управления государственной инспекции экологического надзора,</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пункт 2.3 изложить в следующей редакции: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«2.3. </w:t>
      </w:r>
      <w:r>
        <w:rPr>
          <w:rFonts w:cs="Times New Roman" w:ascii="Times New Roman" w:hAnsi="Times New Roman"/>
          <w:b w:val="false"/>
          <w:sz w:val="28"/>
          <w:szCs w:val="28"/>
        </w:rPr>
        <w:t>Периодичность проведения плановых документарных проверок в зависимости от присвоенных категорий риска составляет: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для категории высокого риска - о</w:t>
      </w:r>
      <w:r>
        <w:rPr>
          <w:rFonts w:cs="Times New Roman" w:ascii="Times New Roman" w:hAnsi="Times New Roman"/>
          <w:b w:val="false"/>
          <w:sz w:val="28"/>
          <w:szCs w:val="28"/>
        </w:rPr>
        <w:t>дна плановая документарная проверка в два года либо один обязательный профилактический визит в год</w:t>
      </w:r>
      <w:r>
        <w:rPr>
          <w:rFonts w:cs="Times New Roman" w:ascii="Times New Roman" w:hAnsi="Times New Roman"/>
          <w:sz w:val="28"/>
          <w:szCs w:val="28"/>
        </w:rPr>
        <w:t>;</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для категории значительного риска - одна плановая документарная проверка в три года либо один обязательный профилактический визит в три года;</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для категории среднего риска - одна плановая документарная проверка в четыре года либо один обязательный профилактический визит в четыре года;</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для категории низкого риска - плановые документарные проверки, обязательные профилактические визиты не проводятся.</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Периодичность проведения плановых выездных проверок в зависимости от присвоенных категорий риска составляет: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для категории высокого риска - о</w:t>
      </w:r>
      <w:r>
        <w:rPr>
          <w:rFonts w:cs="Times New Roman" w:ascii="Times New Roman" w:hAnsi="Times New Roman"/>
          <w:b w:val="false"/>
          <w:sz w:val="28"/>
          <w:szCs w:val="28"/>
        </w:rPr>
        <w:t>дна плановая выездная проверка в два года либо один обязательный профилактический визит в год</w:t>
      </w:r>
      <w:r>
        <w:rPr>
          <w:rFonts w:cs="Times New Roman" w:ascii="Times New Roman" w:hAnsi="Times New Roman"/>
          <w:sz w:val="28"/>
          <w:szCs w:val="28"/>
        </w:rPr>
        <w:t>;</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для категории значительного риска - одна плановая выездная проверка в три года либо один обязательный профилактический визит в три года;</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для категории среднего риска - одна плановая выездная проверка в четыре года либо один обязательный профилактический визит в четыре года;</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для категории низкого риска - плановые выездные проверки, обязательные профилактические визиты не проводятся.»;</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в пункте 3.1:</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в абзаце пятом слова «При этом профилактические мероприятия» заменить словами «Если иное не установлено Федеральным законом, профилактические мероприятия»;</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 xml:space="preserve">абзац шестой дополнить словами «, либо в случаях, предусмотренных Федеральным законом, принимает меры, предусмотренные </w:t>
      </w:r>
      <w:r>
        <w:rPr>
          <w:rFonts w:cs="Times New Roman" w:ascii="Times New Roman" w:hAnsi="Times New Roman"/>
          <w:b w:val="false"/>
          <w:strike w:val="false"/>
          <w:dstrike w:val="false"/>
          <w:color w:val="000000"/>
          <w:sz w:val="28"/>
          <w:szCs w:val="28"/>
          <w:u w:val="none"/>
          <w:effect w:val="none"/>
        </w:rPr>
        <w:t>статьей 90</w:t>
      </w:r>
      <w:r>
        <w:rPr>
          <w:rFonts w:cs="Times New Roman" w:ascii="Times New Roman" w:hAnsi="Times New Roman"/>
          <w:b w:val="false"/>
          <w:sz w:val="28"/>
          <w:szCs w:val="28"/>
        </w:rPr>
        <w:t xml:space="preserve">  Федерального закона»;</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пункт 3.4 изложить в следующей редакции:</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«3.4. Министерство ежегодно осуществляет подготовку доклада о региональном государственном экологическом контроле (надзоре)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 Доклад о правоприменительной практике готовится по итогам прошедшего года, утверждается приказом министра экологии и природных ресурсов Республики Татарстан и размещается до 1 апреля года, следующего за отчетным периодом, на официальном сайте Министерства по адресу</w:t>
      </w:r>
      <w:r>
        <w:rPr>
          <w:rFonts w:cs="Times New Roman" w:ascii="Times New Roman" w:hAnsi="Times New Roman"/>
          <w:b w:val="false"/>
          <w:color w:val="000000"/>
          <w:sz w:val="28"/>
          <w:szCs w:val="28"/>
        </w:rPr>
        <w:t xml:space="preserve">: </w:t>
      </w:r>
      <w:hyperlink r:id="rId3" w:tgtFrame="_blank">
        <w:bookmarkStart w:id="1" w:name="wwwlink_Копия_1"/>
        <w:bookmarkEnd w:id="1"/>
        <w:r>
          <w:rPr>
            <w:rStyle w:val="-"/>
            <w:rFonts w:cs="Times New Roman" w:ascii="Times New Roman" w:hAnsi="Times New Roman"/>
            <w:b w:val="false"/>
            <w:strike w:val="false"/>
            <w:dstrike w:val="false"/>
            <w:color w:val="000000"/>
            <w:sz w:val="28"/>
            <w:szCs w:val="28"/>
            <w:u w:val="none"/>
            <w:effect w:val="none"/>
          </w:rPr>
          <w:t>https://eco.tatarstan.ru/</w:t>
        </w:r>
      </w:hyperlink>
      <w:r>
        <w:rPr>
          <w:rFonts w:cs="Times New Roman" w:ascii="Times New Roman" w:hAnsi="Times New Roman"/>
          <w:b w:val="false"/>
          <w:color w:val="000000"/>
          <w:sz w:val="28"/>
          <w:szCs w:val="28"/>
        </w:rPr>
        <w:t>.»;</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пункт 3.6 изложить в следующей редакции:</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 xml:space="preserve">«3.6. Юридическим лицам, индивидуальным предпринимателям, приступающим к осуществлению деятельности, оказывающей негативное воздействие на недра местного значения на территории Республики Татарстан, Министерством предлагается проведение профилактического визита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 </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 xml:space="preserve">В ходе профилактического визита юридическое лицо, индивидуальный предприниматель информируются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Обязательный профилактический визит проводится по основаниям и в порядке, предусмотренном статьей 52</w:t>
      </w:r>
      <w:r>
        <w:rPr>
          <w:rFonts w:cs="Times New Roman" w:ascii="Times New Roman" w:hAnsi="Times New Roman"/>
          <w:b w:val="false"/>
          <w:sz w:val="28"/>
          <w:szCs w:val="28"/>
          <w:vertAlign w:val="superscript"/>
        </w:rPr>
        <w:t>1</w:t>
      </w:r>
      <w:r>
        <w:rPr>
          <w:rFonts w:cs="Times New Roman" w:ascii="Times New Roman" w:hAnsi="Times New Roman"/>
          <w:b w:val="false"/>
          <w:position w:val="0"/>
          <w:sz w:val="28"/>
          <w:sz w:val="28"/>
          <w:szCs w:val="28"/>
          <w:vertAlign w:val="baseline"/>
        </w:rPr>
        <w:t xml:space="preserve"> Федерального закона.»;</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position w:val="0"/>
          <w:sz w:val="28"/>
          <w:sz w:val="28"/>
          <w:szCs w:val="28"/>
          <w:vertAlign w:val="baseline"/>
        </w:rPr>
        <w:t>в разделе IV:</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position w:val="0"/>
          <w:sz w:val="28"/>
          <w:sz w:val="28"/>
          <w:szCs w:val="28"/>
          <w:vertAlign w:val="baseline"/>
        </w:rPr>
        <w:t>пункт 4.2 изложить в следующей редакции:</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position w:val="0"/>
          <w:sz w:val="28"/>
          <w:sz w:val="28"/>
          <w:szCs w:val="28"/>
          <w:vertAlign w:val="baseline"/>
        </w:rPr>
        <w:t>«4.2. Региональный государственный геологический контроль (надзор) осуществляется пос</w:t>
      </w:r>
      <w:r>
        <w:rPr>
          <w:rFonts w:cs="Times New Roman" w:ascii="Times New Roman" w:hAnsi="Times New Roman"/>
          <w:b w:val="false"/>
          <w:color w:val="000000"/>
          <w:position w:val="0"/>
          <w:sz w:val="28"/>
          <w:sz w:val="28"/>
          <w:szCs w:val="28"/>
          <w:vertAlign w:val="baseline"/>
        </w:rPr>
        <w:t xml:space="preserve">редством организации и проведения контрольных (надзорных) мероприятий, указанных в </w:t>
      </w:r>
      <w:r>
        <w:rPr>
          <w:rFonts w:cs="Times New Roman" w:ascii="Times New Roman" w:hAnsi="Times New Roman"/>
          <w:b w:val="false"/>
          <w:strike w:val="false"/>
          <w:dstrike w:val="false"/>
          <w:color w:val="000000"/>
          <w:position w:val="0"/>
          <w:sz w:val="28"/>
          <w:sz w:val="28"/>
          <w:szCs w:val="28"/>
          <w:u w:val="none"/>
          <w:effect w:val="none"/>
          <w:vertAlign w:val="baseline"/>
        </w:rPr>
        <w:t>пункте 4.1</w:t>
      </w:r>
      <w:r>
        <w:rPr>
          <w:rFonts w:cs="Times New Roman" w:ascii="Times New Roman" w:hAnsi="Times New Roman"/>
          <w:b w:val="false"/>
          <w:color w:val="000000"/>
          <w:position w:val="0"/>
          <w:sz w:val="28"/>
          <w:sz w:val="28"/>
          <w:szCs w:val="28"/>
          <w:vertAlign w:val="baseline"/>
        </w:rPr>
        <w:t xml:space="preserve"> настоящего Положения, в соответствии с Федеральным </w:t>
      </w:r>
      <w:r>
        <w:rPr>
          <w:rFonts w:cs="Times New Roman" w:ascii="Times New Roman" w:hAnsi="Times New Roman"/>
          <w:b w:val="false"/>
          <w:strike w:val="false"/>
          <w:dstrike w:val="false"/>
          <w:color w:val="000000"/>
          <w:position w:val="0"/>
          <w:sz w:val="28"/>
          <w:sz w:val="28"/>
          <w:szCs w:val="28"/>
          <w:u w:val="none"/>
          <w:effect w:val="none"/>
          <w:vertAlign w:val="baseline"/>
        </w:rPr>
        <w:t>законом.</w:t>
      </w:r>
    </w:p>
    <w:p>
      <w:pPr>
        <w:pStyle w:val="Style18"/>
        <w:spacing w:lineRule="auto" w:line="240" w:before="0" w:after="0"/>
        <w:ind w:firstLine="709"/>
        <w:jc w:val="both"/>
        <w:rPr>
          <w:rFonts w:ascii="Times New Roman" w:hAnsi="Times New Roman" w:cs="Times New Roman"/>
          <w:sz w:val="28"/>
          <w:szCs w:val="28"/>
        </w:rPr>
      </w:pPr>
      <w:r>
        <w:rPr>
          <w:rFonts w:ascii="Times New Roman" w:hAnsi="Times New Roman"/>
          <w:b w:val="false"/>
          <w:sz w:val="28"/>
          <w:szCs w:val="28"/>
        </w:rPr>
        <w:t>Основанием для проведения контрольных (надзорных) мероприятий, за исключ</w:t>
      </w:r>
      <w:r>
        <w:rPr>
          <w:rFonts w:ascii="Times New Roman" w:hAnsi="Times New Roman"/>
          <w:b w:val="false"/>
          <w:color w:val="000000"/>
          <w:sz w:val="28"/>
          <w:szCs w:val="28"/>
        </w:rPr>
        <w:t>ением случаев, указанных в абзацах седьмом-девятом пункта 4.1 настоящего Положения, может быть:</w:t>
      </w:r>
    </w:p>
    <w:p>
      <w:pPr>
        <w:pStyle w:val="Style18"/>
        <w:spacing w:lineRule="atLeast" w:line="285" w:before="0" w:after="0"/>
        <w:ind w:left="0" w:right="0" w:firstLine="540"/>
        <w:contextualSpacing/>
        <w:jc w:val="both"/>
        <w:rPr>
          <w:b w:val="false"/>
        </w:rPr>
      </w:pPr>
      <w:r>
        <w:rPr>
          <w:rFonts w:ascii="Times New Roman" w:hAnsi="Times New Roman"/>
          <w:b w:val="false"/>
          <w:color w:val="000000"/>
          <w:sz w:val="28"/>
          <w:szCs w:val="28"/>
        </w:rPr>
        <w:t xml:space="preserve"> </w:t>
      </w:r>
      <w:r>
        <w:rPr>
          <w:rFonts w:ascii="Times New Roman" w:hAnsi="Times New Roman"/>
          <w:b w:val="false"/>
          <w:color w:val="000000"/>
          <w:sz w:val="28"/>
          <w:szCs w:val="28"/>
        </w:rPr>
        <w:t xml:space="preserve">наличие у Министерства достоверной информации о причинении вреда (ущерба) или непосредственной угрозе причинения вреда (ущерба) в области использования и охраны недр местного значения на территории Республики Татарстан, которые влекут административное наказание за совершение административного правонарушения, предусмотренного </w:t>
      </w:r>
      <w:r>
        <w:rPr>
          <w:rFonts w:ascii="Times New Roman" w:hAnsi="Times New Roman"/>
          <w:b w:val="false"/>
          <w:strike w:val="false"/>
          <w:dstrike w:val="false"/>
          <w:color w:val="000000"/>
          <w:sz w:val="28"/>
          <w:szCs w:val="28"/>
          <w:u w:val="none"/>
          <w:effect w:val="none"/>
        </w:rPr>
        <w:t>Кодексом</w:t>
      </w:r>
      <w:r>
        <w:rPr>
          <w:rFonts w:ascii="Times New Roman" w:hAnsi="Times New Roman"/>
          <w:b w:val="false"/>
          <w:color w:val="000000"/>
          <w:sz w:val="28"/>
          <w:szCs w:val="28"/>
        </w:rPr>
        <w:t xml:space="preserve"> Российской Федерации об административных правонарушениях; </w:t>
      </w:r>
    </w:p>
    <w:p>
      <w:pPr>
        <w:pStyle w:val="Style18"/>
        <w:widowControl/>
        <w:suppressAutoHyphens w:val="true"/>
        <w:bidi w:val="0"/>
        <w:spacing w:lineRule="atLeast" w:line="285" w:before="0" w:after="0"/>
        <w:ind w:left="0" w:right="0" w:firstLine="737"/>
        <w:contextualSpacing/>
        <w:jc w:val="both"/>
        <w:rPr>
          <w:b w:val="false"/>
        </w:rPr>
      </w:pPr>
      <w:r>
        <w:rPr>
          <w:rFonts w:ascii="Times New Roman" w:hAnsi="Times New Roman"/>
          <w:b w:val="false"/>
          <w:color w:val="000000"/>
          <w:sz w:val="28"/>
          <w:szCs w:val="28"/>
        </w:rPr>
        <w:t xml:space="preserve">наступление сроков проведения контрольных (надзорных) мероприятий, включенных в план проведения контрольных (надзорных) мероприятий; </w:t>
      </w:r>
    </w:p>
    <w:p>
      <w:pPr>
        <w:pStyle w:val="Style18"/>
        <w:widowControl/>
        <w:suppressAutoHyphens w:val="true"/>
        <w:bidi w:val="0"/>
        <w:spacing w:lineRule="atLeast" w:line="285" w:before="0" w:after="0"/>
        <w:ind w:left="0" w:right="0" w:firstLine="737"/>
        <w:contextualSpacing/>
        <w:jc w:val="both"/>
        <w:rPr>
          <w:b w:val="false"/>
        </w:rPr>
      </w:pPr>
      <w:r>
        <w:rPr>
          <w:rFonts w:ascii="Times New Roman" w:hAnsi="Times New Roman"/>
          <w:b w:val="false"/>
          <w:color w:val="000000"/>
          <w:sz w:val="28"/>
          <w:szCs w:val="28"/>
        </w:rPr>
        <w:t>поручение Президента Российской Федерации, поручение Правительства Российской Федерации</w:t>
      </w:r>
      <w:r>
        <w:rPr>
          <w:rFonts w:ascii="Times New Roman" w:hAnsi="Times New Roman"/>
          <w:b w:val="false"/>
          <w:sz w:val="28"/>
          <w:szCs w:val="28"/>
        </w:rPr>
        <w:t xml:space="preserve"> о проведении контрольных (надзорных) мероприятий в отношении конкретных контролируемых лиц;</w:t>
      </w:r>
    </w:p>
    <w:p>
      <w:pPr>
        <w:pStyle w:val="Style18"/>
        <w:widowControl/>
        <w:suppressAutoHyphens w:val="true"/>
        <w:bidi w:val="0"/>
        <w:spacing w:lineRule="atLeast" w:line="285" w:before="0" w:after="0"/>
        <w:ind w:left="0" w:right="0" w:firstLine="737"/>
        <w:contextualSpacing/>
        <w:jc w:val="both"/>
        <w:rPr>
          <w:b w:val="false"/>
        </w:rPr>
      </w:pPr>
      <w:r>
        <w:rPr>
          <w:rFonts w:ascii="Times New Roman" w:hAnsi="Times New Roman"/>
          <w:b w:val="false"/>
          <w:sz w:val="28"/>
          <w:szCs w:val="28"/>
        </w:rPr>
        <w:t xml:space="preserve">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pPr>
        <w:pStyle w:val="Style18"/>
        <w:widowControl/>
        <w:suppressAutoHyphens w:val="true"/>
        <w:bidi w:val="0"/>
        <w:spacing w:lineRule="atLeast" w:line="285" w:before="0" w:after="0"/>
        <w:ind w:left="0" w:right="0" w:firstLine="737"/>
        <w:contextualSpacing/>
        <w:jc w:val="both"/>
        <w:rPr>
          <w:b w:val="false"/>
        </w:rPr>
      </w:pPr>
      <w:r>
        <w:rPr>
          <w:rFonts w:ascii="Times New Roman" w:hAnsi="Times New Roman"/>
          <w:b w:val="false"/>
          <w:sz w:val="28"/>
          <w:szCs w:val="28"/>
        </w:rPr>
        <w:t xml:space="preserve">истечение срока исполнения решения Министерства об устранении выявленного нарушения обязательных требований - в случаях, установленных </w:t>
      </w:r>
      <w:r>
        <w:rPr>
          <w:rFonts w:ascii="Times New Roman" w:hAnsi="Times New Roman"/>
          <w:b w:val="false"/>
          <w:strike w:val="false"/>
          <w:dstrike w:val="false"/>
          <w:color w:val="000000"/>
          <w:sz w:val="28"/>
          <w:szCs w:val="28"/>
          <w:u w:val="none"/>
          <w:effect w:val="none"/>
        </w:rPr>
        <w:t>частью 1 статьи 95</w:t>
      </w:r>
      <w:r>
        <w:rPr>
          <w:rFonts w:ascii="Times New Roman" w:hAnsi="Times New Roman"/>
          <w:b w:val="false"/>
          <w:sz w:val="28"/>
          <w:szCs w:val="28"/>
        </w:rPr>
        <w:t xml:space="preserve"> Федерального закона; </w:t>
      </w:r>
    </w:p>
    <w:p>
      <w:pPr>
        <w:pStyle w:val="Style18"/>
        <w:widowControl/>
        <w:suppressAutoHyphens w:val="true"/>
        <w:bidi w:val="0"/>
        <w:spacing w:lineRule="atLeast" w:line="285" w:before="0" w:after="0"/>
        <w:ind w:left="0" w:right="0" w:firstLine="737"/>
        <w:contextualSpacing/>
        <w:jc w:val="both"/>
        <w:rPr>
          <w:b w:val="false"/>
        </w:rPr>
      </w:pPr>
      <w:r>
        <w:rPr>
          <w:rFonts w:ascii="Times New Roman" w:hAnsi="Times New Roman"/>
          <w:b w:val="false"/>
          <w:sz w:val="28"/>
          <w:szCs w:val="28"/>
        </w:rPr>
        <w:t>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pPr>
        <w:pStyle w:val="Style18"/>
        <w:widowControl/>
        <w:suppressAutoHyphens w:val="true"/>
        <w:bidi w:val="0"/>
        <w:spacing w:lineRule="atLeast" w:line="285" w:before="0" w:after="0"/>
        <w:ind w:left="0" w:right="0" w:firstLine="737"/>
        <w:contextualSpacing/>
        <w:jc w:val="both"/>
        <w:rPr>
          <w:b w:val="false"/>
        </w:rPr>
      </w:pPr>
      <w:r>
        <w:rPr>
          <w:rFonts w:ascii="Times New Roman" w:hAnsi="Times New Roman"/>
          <w:b w:val="false"/>
          <w:sz w:val="28"/>
          <w:szCs w:val="28"/>
        </w:rPr>
        <w:t xml:space="preserve">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pPr>
        <w:pStyle w:val="Style18"/>
        <w:widowControl/>
        <w:suppressAutoHyphens w:val="true"/>
        <w:bidi w:val="0"/>
        <w:spacing w:lineRule="atLeast" w:line="285" w:before="0" w:after="0"/>
        <w:ind w:left="0" w:right="0" w:firstLine="737"/>
        <w:contextualSpacing/>
        <w:jc w:val="both"/>
        <w:rPr>
          <w:b w:val="false"/>
        </w:rPr>
      </w:pPr>
      <w:r>
        <w:rPr>
          <w:rFonts w:ascii="Times New Roman" w:hAnsi="Times New Roman"/>
          <w:b w:val="false"/>
          <w:sz w:val="28"/>
          <w:szCs w:val="28"/>
        </w:rPr>
        <w:t xml:space="preserve">наличие у Министерства сведений об осуществлении деятельности без лицензии, предусмотренной для вида деятельности, указанного в </w:t>
      </w:r>
      <w:r>
        <w:rPr>
          <w:rFonts w:ascii="Times New Roman" w:hAnsi="Times New Roman"/>
          <w:b w:val="false"/>
          <w:strike w:val="false"/>
          <w:dstrike w:val="false"/>
          <w:color w:val="000000"/>
          <w:sz w:val="28"/>
          <w:szCs w:val="28"/>
          <w:u w:val="none"/>
          <w:effect w:val="none"/>
        </w:rPr>
        <w:t xml:space="preserve">пункте 30 </w:t>
      </w:r>
      <w:r>
        <w:rPr>
          <w:rFonts w:ascii="Times New Roman" w:hAnsi="Times New Roman"/>
          <w:b w:val="false"/>
          <w:color w:val="000000"/>
          <w:sz w:val="28"/>
          <w:szCs w:val="28"/>
        </w:rPr>
        <w:t xml:space="preserve"> </w:t>
      </w:r>
      <w:r>
        <w:rPr>
          <w:rFonts w:ascii="Times New Roman" w:hAnsi="Times New Roman"/>
          <w:b w:val="false"/>
          <w:sz w:val="28"/>
          <w:szCs w:val="28"/>
        </w:rPr>
        <w:t>Федерального закона от 4 мая 2011 года № 99-ФЗ «О лицензировании отдельных видов деятельности»;</w:t>
      </w:r>
    </w:p>
    <w:p>
      <w:pPr>
        <w:pStyle w:val="Style18"/>
        <w:widowControl/>
        <w:suppressAutoHyphens w:val="true"/>
        <w:bidi w:val="0"/>
        <w:spacing w:lineRule="atLeast" w:line="285" w:before="0" w:after="0"/>
        <w:ind w:left="0" w:right="0" w:firstLine="737"/>
        <w:contextualSpacing/>
        <w:jc w:val="both"/>
        <w:rPr/>
      </w:pPr>
      <w:r>
        <w:rPr>
          <w:rFonts w:ascii="Times New Roman" w:hAnsi="Times New Roman"/>
          <w:b w:val="false"/>
          <w:sz w:val="28"/>
          <w:szCs w:val="28"/>
        </w:rPr>
        <w:t xml:space="preserve">уклонение контролируемого лица от проведения обязательного профилактического визита.»; </w:t>
      </w:r>
    </w:p>
    <w:p>
      <w:pPr>
        <w:pStyle w:val="Style18"/>
        <w:widowControl/>
        <w:suppressAutoHyphens w:val="true"/>
        <w:bidi w:val="0"/>
        <w:spacing w:lineRule="atLeast" w:line="285" w:before="0" w:after="0"/>
        <w:ind w:left="0" w:right="0" w:firstLine="737"/>
        <w:contextualSpacing/>
        <w:jc w:val="both"/>
        <w:rPr/>
      </w:pPr>
      <w:r>
        <w:rPr>
          <w:rFonts w:ascii="Times New Roman" w:hAnsi="Times New Roman"/>
          <w:b w:val="false"/>
          <w:sz w:val="28"/>
          <w:szCs w:val="28"/>
        </w:rPr>
        <w:t>пункт 4.3 изложить в следующей редакции:</w:t>
      </w:r>
    </w:p>
    <w:p>
      <w:pPr>
        <w:pStyle w:val="Style18"/>
        <w:widowControl/>
        <w:suppressAutoHyphens w:val="true"/>
        <w:bidi w:val="0"/>
        <w:spacing w:lineRule="atLeast" w:line="285" w:before="0" w:after="0"/>
        <w:ind w:left="0" w:right="0" w:firstLine="737"/>
        <w:contextualSpacing/>
        <w:jc w:val="both"/>
        <w:rPr/>
      </w:pPr>
      <w:r>
        <w:rPr>
          <w:rFonts w:ascii="Times New Roman" w:hAnsi="Times New Roman"/>
          <w:b w:val="false"/>
          <w:sz w:val="28"/>
          <w:szCs w:val="28"/>
        </w:rPr>
        <w:t xml:space="preserve">«4.3. </w:t>
      </w:r>
      <w:r>
        <w:rPr>
          <w:rFonts w:cs="" w:ascii="Times New Roman" w:hAnsi="Times New Roman" w:cstheme="minorBidi"/>
          <w:b w:val="false"/>
          <w:sz w:val="28"/>
          <w:szCs w:val="28"/>
          <w:shd w:fill="auto" w:val="clear"/>
        </w:rPr>
        <w:t>При осуществлении государственного экологического контроля (надзора) виды внеплановых контрольных (надзорных) мероприятий определяются в зависимости от основания проведения контрольных (надзорных) мероприятий.</w:t>
      </w:r>
      <w:r>
        <w:rPr>
          <w:rFonts w:ascii="Times New Roman" w:hAnsi="Times New Roman"/>
          <w:b w:val="false"/>
          <w:sz w:val="28"/>
          <w:szCs w:val="28"/>
          <w:shd w:fill="auto" w:val="clear"/>
        </w:rPr>
        <w:t>»;</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абзац первый пункта 4.5 изложить в следующей редакции:</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 xml:space="preserve">«4.5. </w:t>
      </w:r>
      <w:r>
        <w:rPr>
          <w:rFonts w:ascii="Times New Roman" w:hAnsi="Times New Roman"/>
          <w:b w:val="false"/>
          <w:sz w:val="28"/>
          <w:szCs w:val="28"/>
        </w:rPr>
        <w:t xml:space="preserve">Инспекционный визит - контрольное (надзорное) мероприятие, проводимое путем взаимодействия с конкретным юридическим лицом или индивидуальным предпринимателем и (или) владельцем (пользователем производственного объекта). Проводится по месту нахождения (осуществления деятельности) юридического лица, индивидуального предпринимателя (его филиалов, представительств, обособленных структурных подразделений) либо объекта контроля. Инспекционный визит </w:t>
      </w:r>
      <w:r>
        <w:rPr>
          <w:rFonts w:cs="Times New Roman" w:ascii="Times New Roman" w:hAnsi="Times New Roman"/>
          <w:b w:val="false"/>
          <w:sz w:val="28"/>
          <w:szCs w:val="28"/>
        </w:rPr>
        <w:t xml:space="preserve">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r>
        <w:rPr>
          <w:rFonts w:ascii="Times New Roman" w:hAnsi="Times New Roman"/>
          <w:b w:val="false"/>
          <w:sz w:val="28"/>
          <w:szCs w:val="28"/>
        </w:rPr>
        <w:t>В ходе инспекционного визита могут совершаться следующие контрольные (надзорные) действия:»;</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в пункте 4.6:</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в абзаце втором слова «контрольные (надзорные) мероприятия)» заменить словами «контрольные (надзорные) действия»;</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в абзаце третьем слова «один рабочий день» заменить словами «десять рабочих дней»;</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в пункте 4.7:</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в абзаце четвертом слово «пояснения» заменить словами «письменные объяснения»;</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абзац шестой изложить в следующей редакции:</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 xml:space="preserve">«Срок проведения документарной проверки не может превышать десять рабочих дней. Исчисление указанного срока приостанавливается на период с момента направления юридическому лицу, индивидуальному предпринимателю требования о представлении необходимых для рассмотрения в ходе документарной проверки документов до момента их представления в Министерство, а также период с момента направления юридическому лицу, индивидуальному предпринимателю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Министерства документах и (или) полученным при осуществлении государственного контроля (надзора) и требования представить необходимые письменные объяснения до момента представления указанных письменных объяснений в Министерство.»; </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абзац первый пункта 4.8 дополнить предложением следующего содержания:</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 xml:space="preserve">в пункте 4.9: </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в абзаце первом слова «(мониторингом безопасности)» заменить словами «(мониторинг безопасности)»;</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в абзаце втором слова «или об угрозе причинения вреда (ущерба) участкам недр на территории Республики Татарстан» заменить словами «или непосредственной угрозе причинения вреда (ущерба) участкам недр на территории Республики Татарстан», слова «от 31 июля 2020 года № 248-ФЗ «О государственном контроле (надзоре) и муниципальном контроле в Российской Федерации» исключить;</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пункт 4.10 изложить в следующей редакции:</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«4.10. Выездное обследование - контрольное (надзорное) мероприятие, проводимое без взаимодействия с конкретным юридическим лицом или индивидуальным предпринимателем. Проводится путем визуальной оценки соблюдения природопользователями обязательных требований в области использования и охраны недр. 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нахождения объекта контроля. 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 отбор проб (образцов). Выездное обследование проводится без информирования контролируемого лица.»;</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дополнить пунктом 4.11 следующего содержания:</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 xml:space="preserve">«4.11. </w:t>
      </w:r>
      <w:r>
        <w:rPr>
          <w:rFonts w:cs="" w:ascii="Times New Roman" w:hAnsi="Times New Roman" w:cstheme="minorBidi"/>
          <w:b w:val="false"/>
          <w:sz w:val="28"/>
          <w:szCs w:val="28"/>
          <w:shd w:fill="auto" w:val="clear"/>
        </w:rPr>
        <w:t>Контрольные (надзорные) мероприятия без взаимодействия проводятся государственными инспекторами Министерства на основании заданий главного государственного инспектора Республики Татарстан, его заместителей, включая задания, содержащиеся в планах работы Министерства.</w:t>
      </w:r>
    </w:p>
    <w:p>
      <w:pPr>
        <w:pStyle w:val="Style18"/>
        <w:spacing w:lineRule="auto" w:line="240" w:before="0" w:after="0"/>
        <w:ind w:firstLine="709"/>
        <w:contextualSpacing/>
        <w:jc w:val="both"/>
        <w:rPr>
          <w:rFonts w:ascii="Times New Roman" w:hAnsi="Times New Roman" w:cs="Times New Roman"/>
          <w:sz w:val="28"/>
          <w:szCs w:val="28"/>
        </w:rPr>
      </w:pPr>
      <w:r>
        <w:rPr>
          <w:rFonts w:cs="" w:ascii="Times New Roman" w:hAnsi="Times New Roman" w:cstheme="minorBidi"/>
          <w:b w:val="false"/>
          <w:sz w:val="28"/>
          <w:szCs w:val="28"/>
          <w:shd w:fill="auto" w:val="clear"/>
        </w:rPr>
        <w:t xml:space="preserve">В ходе выездного обследования на общедоступных производственных объектах могут совершаться следующие контрольные (надзорные) действия: осмотр, отбор проб (образцов), инструментальное обследование. </w:t>
      </w:r>
    </w:p>
    <w:p>
      <w:pPr>
        <w:pStyle w:val="Style18"/>
        <w:spacing w:lineRule="auto" w:line="240" w:before="0" w:after="0"/>
        <w:ind w:firstLine="709"/>
        <w:jc w:val="both"/>
        <w:rPr>
          <w:rFonts w:ascii="Times New Roman" w:hAnsi="Times New Roman" w:cs="Times New Roman"/>
          <w:sz w:val="28"/>
          <w:szCs w:val="28"/>
        </w:rPr>
      </w:pPr>
      <w:r>
        <w:rPr>
          <w:rFonts w:cs="" w:ascii="Times New Roman" w:hAnsi="Times New Roman" w:cstheme="minorBidi"/>
          <w:b w:val="false"/>
          <w:sz w:val="28"/>
          <w:szCs w:val="28"/>
          <w:shd w:fill="auto" w:val="clear"/>
        </w:rPr>
        <w:t>Результаты контрольных (надзорных) действий фиксируются в акте контрольного (надзорного) мероприятия. Форма акта контрольного (надзорного) мероприятия утверждается приказом Министерства.</w:t>
      </w:r>
    </w:p>
    <w:p>
      <w:pPr>
        <w:pStyle w:val="Style18"/>
        <w:spacing w:lineRule="auto" w:line="240" w:before="0" w:after="0"/>
        <w:ind w:firstLine="709"/>
        <w:jc w:val="both"/>
        <w:rPr>
          <w:rFonts w:ascii="Times New Roman" w:hAnsi="Times New Roman" w:cs="Times New Roman"/>
          <w:sz w:val="28"/>
          <w:szCs w:val="28"/>
        </w:rPr>
      </w:pPr>
      <w:r>
        <w:rPr>
          <w:rFonts w:cs="" w:ascii="Times New Roman" w:hAnsi="Times New Roman" w:cstheme="minorBidi"/>
          <w:sz w:val="28"/>
          <w:szCs w:val="28"/>
          <w:shd w:fill="auto" w:val="clear"/>
        </w:rPr>
        <w:t xml:space="preserve">Если в рамках выездного обследования выявлены признаки нарушений обязательных требований, Министерством принимается решение о выдаче предписания об устранении выявленных нарушений в порядке, предусмотренном </w:t>
      </w:r>
      <w:r>
        <w:rPr>
          <w:rFonts w:cs="" w:ascii="Times New Roman" w:hAnsi="Times New Roman" w:cstheme="minorBidi"/>
          <w:strike w:val="false"/>
          <w:dstrike w:val="false"/>
          <w:color w:val="000000"/>
          <w:sz w:val="28"/>
          <w:szCs w:val="28"/>
          <w:u w:val="none"/>
          <w:effect w:val="none"/>
          <w:shd w:fill="auto" w:val="clear"/>
        </w:rPr>
        <w:t>пунктом 1 части 2 статьи 90</w:t>
      </w:r>
      <w:r>
        <w:rPr>
          <w:rFonts w:cs="" w:ascii="Times New Roman" w:hAnsi="Times New Roman" w:cstheme="minorBidi"/>
          <w:color w:val="000000"/>
          <w:sz w:val="28"/>
          <w:szCs w:val="28"/>
          <w:shd w:fill="auto" w:val="clear"/>
        </w:rPr>
        <w:t xml:space="preserve"> Федеральным законом</w:t>
      </w:r>
      <w:r>
        <w:rPr>
          <w:rFonts w:cs="" w:ascii="Times New Roman" w:hAnsi="Times New Roman" w:cstheme="minorBidi"/>
          <w:sz w:val="28"/>
          <w:szCs w:val="28"/>
          <w:shd w:fill="auto" w:val="clear"/>
        </w:rPr>
        <w:t>.</w:t>
      </w:r>
    </w:p>
    <w:p>
      <w:pPr>
        <w:pStyle w:val="Style18"/>
        <w:spacing w:lineRule="auto" w:line="240" w:before="0" w:after="0"/>
        <w:ind w:firstLine="709"/>
        <w:jc w:val="both"/>
        <w:rPr>
          <w:rFonts w:ascii="Times New Roman" w:hAnsi="Times New Roman"/>
          <w:b w:val="false"/>
          <w:color w:val="000000"/>
          <w:sz w:val="28"/>
          <w:szCs w:val="28"/>
        </w:rPr>
      </w:pPr>
      <w:r>
        <w:rPr>
          <w:rFonts w:cs="" w:ascii="Times New Roman" w:hAnsi="Times New Roman" w:cstheme="minorBidi"/>
          <w:b w:val="false"/>
          <w:color w:val="000000"/>
          <w:sz w:val="28"/>
          <w:szCs w:val="28"/>
          <w:shd w:fill="auto" w:val="clear"/>
        </w:rPr>
        <w:t xml:space="preserve">По истечении срока исполнения контролируемым лицом решения о выдаче предписания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Министерство оценивает исполнение решения на основании представленных документов и сведений, полученной информации. </w:t>
      </w:r>
    </w:p>
    <w:p>
      <w:pPr>
        <w:pStyle w:val="Style18"/>
        <w:spacing w:lineRule="auto" w:line="240" w:before="0" w:after="0"/>
        <w:ind w:firstLine="709"/>
        <w:jc w:val="both"/>
        <w:rPr>
          <w:rFonts w:ascii="Times New Roman" w:hAnsi="Times New Roman"/>
          <w:b w:val="false"/>
          <w:color w:val="000000"/>
          <w:sz w:val="28"/>
          <w:szCs w:val="28"/>
        </w:rPr>
      </w:pPr>
      <w:r>
        <w:rPr>
          <w:rFonts w:cs="" w:ascii="Times New Roman" w:hAnsi="Times New Roman" w:cstheme="minorBidi"/>
          <w:b w:val="false"/>
          <w:color w:val="000000"/>
          <w:sz w:val="28"/>
          <w:szCs w:val="28"/>
          <w:shd w:fill="auto" w:val="clear"/>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Министерство оценивает исполнение указанного решения путем проведения выездной проверки, инспекционного визита, рейдового осмотра или документарной проверки, подлежащих проведению после согласования с органами прокуратуры в порядке, определенном статьей 66 Федерального закона.»;</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дополнить пунктом 4.12 следующего содержания:</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«4.12. </w:t>
      </w:r>
      <w:r>
        <w:rPr>
          <w:rFonts w:cs="Times New Roman" w:ascii="Times New Roman" w:hAnsi="Times New Roman"/>
          <w:b w:val="false"/>
          <w:sz w:val="28"/>
          <w:szCs w:val="28"/>
        </w:rPr>
        <w:t xml:space="preserve">При проведении контрольных (надзорных) мероприятий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 </w:t>
      </w:r>
    </w:p>
    <w:p>
      <w:pPr>
        <w:pStyle w:val="Style18"/>
        <w:spacing w:lineRule="atLeast" w:line="285" w:before="0" w:after="0"/>
        <w:ind w:left="0" w:right="0" w:firstLine="540"/>
        <w:contextualSpacing/>
        <w:jc w:val="both"/>
        <w:rPr>
          <w:rFonts w:ascii="Times New Roman" w:hAnsi="Times New Roman"/>
          <w:b w:val="false"/>
          <w:sz w:val="28"/>
          <w:szCs w:val="28"/>
        </w:rPr>
      </w:pPr>
      <w:r>
        <w:rPr>
          <w:rFonts w:ascii="Times New Roman" w:hAnsi="Times New Roman"/>
          <w:b w:val="false"/>
          <w:sz w:val="28"/>
          <w:szCs w:val="28"/>
        </w:rPr>
        <w:t xml:space="preserve">Способы фиксации доказательств должны позволять однозначно идентифицировать объект фиксации, отражающий нарушение обязательных требований. </w:t>
      </w:r>
    </w:p>
    <w:p>
      <w:pPr>
        <w:pStyle w:val="Style18"/>
        <w:spacing w:lineRule="atLeast" w:line="285" w:before="0" w:after="0"/>
        <w:ind w:left="0" w:right="0" w:firstLine="540"/>
        <w:contextualSpacing/>
        <w:jc w:val="both"/>
        <w:rPr>
          <w:b w:val="false"/>
        </w:rPr>
      </w:pPr>
      <w:r>
        <w:rPr>
          <w:rFonts w:ascii="Times New Roman" w:hAnsi="Times New Roman"/>
          <w:b w:val="false"/>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 </w:t>
      </w:r>
    </w:p>
    <w:p>
      <w:pPr>
        <w:pStyle w:val="Style18"/>
        <w:spacing w:lineRule="atLeast" w:line="285" w:before="0" w:after="0"/>
        <w:ind w:left="0" w:right="0" w:firstLine="540"/>
        <w:contextualSpacing/>
        <w:jc w:val="both"/>
        <w:rPr>
          <w:rFonts w:ascii="Times New Roman" w:hAnsi="Times New Roman"/>
          <w:b w:val="false"/>
          <w:sz w:val="28"/>
          <w:szCs w:val="28"/>
        </w:rPr>
      </w:pPr>
      <w:r>
        <w:rPr>
          <w:rFonts w:ascii="Times New Roman" w:hAnsi="Times New Roman"/>
          <w:b w:val="false"/>
          <w:sz w:val="28"/>
          <w:szCs w:val="28"/>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контрольного (надзорного) мероприятия. </w:t>
      </w:r>
    </w:p>
    <w:p>
      <w:pPr>
        <w:pStyle w:val="Style18"/>
        <w:spacing w:lineRule="atLeast" w:line="285" w:before="0" w:after="0"/>
        <w:ind w:left="0" w:right="0" w:firstLine="540"/>
        <w:contextualSpacing/>
        <w:jc w:val="both"/>
        <w:rPr>
          <w:rFonts w:ascii="Times New Roman" w:hAnsi="Times New Roman"/>
          <w:b w:val="false"/>
          <w:sz w:val="28"/>
          <w:szCs w:val="28"/>
        </w:rPr>
      </w:pPr>
      <w:r>
        <w:rPr>
          <w:rFonts w:ascii="Times New Roman" w:hAnsi="Times New Roman"/>
          <w:b w:val="false"/>
          <w:sz w:val="28"/>
          <w:szCs w:val="28"/>
        </w:rPr>
        <w:t xml:space="preserve">Аудио- и видеозапись осуществляется в ходе проведения контрольного (надзорного) мероприятия при взаимодействии с контролируемым лицом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w:t>
      </w:r>
    </w:p>
    <w:p>
      <w:pPr>
        <w:pStyle w:val="Style18"/>
        <w:spacing w:lineRule="auto" w:line="240" w:before="0" w:after="0"/>
        <w:ind w:firstLine="709"/>
        <w:jc w:val="both"/>
        <w:rPr>
          <w:rFonts w:ascii="Times New Roman" w:hAnsi="Times New Roman" w:cs="Times New Roman"/>
          <w:sz w:val="28"/>
          <w:szCs w:val="28"/>
        </w:rPr>
      </w:pPr>
      <w:r>
        <w:rPr>
          <w:rFonts w:cs="" w:ascii="Times New Roman" w:hAnsi="Times New Roman" w:cstheme="minorBidi"/>
          <w:b w:val="false"/>
          <w:sz w:val="28"/>
          <w:szCs w:val="28"/>
          <w:shd w:fill="auto" w:val="clear"/>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 </w:t>
      </w:r>
    </w:p>
    <w:p>
      <w:pPr>
        <w:pStyle w:val="Style18"/>
        <w:spacing w:lineRule="auto" w:line="240" w:before="0" w:after="0"/>
        <w:ind w:firstLine="709"/>
        <w:jc w:val="both"/>
        <w:rPr>
          <w:rFonts w:ascii="Times New Roman" w:hAnsi="Times New Roman" w:cs="Times New Roman"/>
          <w:sz w:val="28"/>
          <w:szCs w:val="28"/>
        </w:rPr>
      </w:pPr>
      <w:r>
        <w:rPr>
          <w:rFonts w:cs="" w:ascii="Times New Roman" w:hAnsi="Times New Roman" w:cstheme="minorBidi"/>
          <w:sz w:val="28"/>
          <w:szCs w:val="28"/>
          <w:shd w:fill="auto" w:val="clear"/>
        </w:rPr>
        <w:t>Результаты проведения фотосъемки, аудио- и видеозаписи прилагаются к акту контрольного (надзорного) мероприятия.»;</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раздел V изложить в следующей редакции:</w:t>
      </w:r>
    </w:p>
    <w:p>
      <w:pPr>
        <w:pStyle w:val="Style18"/>
        <w:spacing w:lineRule="auto" w:line="240" w:before="0" w:after="0"/>
        <w:ind w:firstLine="709"/>
        <w:jc w:val="both"/>
        <w:rPr>
          <w:rFonts w:ascii="Times New Roman" w:hAnsi="Times New Roman"/>
          <w:b w:val="false"/>
          <w:bCs w:val="false"/>
          <w:sz w:val="28"/>
          <w:szCs w:val="28"/>
        </w:rPr>
      </w:pPr>
      <w:r>
        <w:rPr>
          <w:rFonts w:ascii="Times New Roman" w:hAnsi="Times New Roman"/>
          <w:b w:val="false"/>
          <w:bCs w:val="false"/>
          <w:sz w:val="28"/>
          <w:szCs w:val="28"/>
        </w:rPr>
      </w:r>
    </w:p>
    <w:p>
      <w:pPr>
        <w:pStyle w:val="Style18"/>
        <w:spacing w:lineRule="auto" w:line="240" w:before="0" w:after="0"/>
        <w:ind w:firstLine="709"/>
        <w:jc w:val="both"/>
        <w:rPr>
          <w:rFonts w:ascii="Times New Roman" w:hAnsi="Times New Roman"/>
          <w:b w:val="false"/>
          <w:bCs w:val="false"/>
          <w:sz w:val="28"/>
          <w:szCs w:val="28"/>
        </w:rPr>
      </w:pPr>
      <w:r>
        <w:rPr>
          <w:rFonts w:ascii="Times New Roman" w:hAnsi="Times New Roman"/>
          <w:b w:val="false"/>
          <w:bCs w:val="false"/>
          <w:sz w:val="28"/>
          <w:szCs w:val="28"/>
        </w:rPr>
        <w:t xml:space="preserve">«     </w:t>
      </w:r>
      <w:r>
        <w:rPr>
          <w:rFonts w:ascii="Times New Roman" w:hAnsi="Times New Roman"/>
          <w:b/>
          <w:bCs/>
          <w:color w:val="000000"/>
          <w:sz w:val="28"/>
          <w:szCs w:val="28"/>
        </w:rPr>
        <w:t xml:space="preserve">   V. Обжалование решений Министерства, действий (бездействия)</w:t>
      </w:r>
    </w:p>
    <w:p>
      <w:pPr>
        <w:pStyle w:val="Style18"/>
        <w:spacing w:lineRule="auto" w:line="240" w:before="0" w:after="0"/>
        <w:contextualSpacing/>
        <w:jc w:val="center"/>
        <w:rPr>
          <w:b/>
          <w:bCs/>
          <w:color w:val="000000"/>
        </w:rPr>
      </w:pPr>
      <w:r>
        <w:rPr>
          <w:rFonts w:ascii="Times New Roman" w:hAnsi="Times New Roman"/>
          <w:b/>
          <w:bCs/>
          <w:color w:val="000000"/>
          <w:sz w:val="28"/>
          <w:szCs w:val="28"/>
        </w:rPr>
        <w:t xml:space="preserve">его должностных лиц </w:t>
      </w:r>
    </w:p>
    <w:p>
      <w:pPr>
        <w:pStyle w:val="Style18"/>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  </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 xml:space="preserve">Юридические лица, индивидуальные предприниматели, права и законные интересы которых, по их мнению, были непосредственно нарушены в рамках осуществления регионального государственного геологического контроля (надзора), имеют право на досудебное обжалование: </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решений о проведении контрольных (надзорных) мероприятий и обязательных профилактических визитов;</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 xml:space="preserve">актов контрольных (надзорных) мероприятий, предписаний об устранении выявленных нарушений и обязательных профилактических визитов, предписаний об устранении выявленных нарушений; </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действий (бездействия) должностных лиц Министерства в рамках контрольных (надзорных) мероприятий и обязательных профилактических визитов;</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решений об отнесении объектов контроля к соответствующей категории риска;</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 xml:space="preserve">решений об отказе в проведении обязательных профилактических визитов по заявлениям контролируемых лиц; </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 xml:space="preserve">иных решений, принимаемых Министерством по итогам профилактических и (или) контрольных (надзорных) мероприятий, в отношении контролируемых лиц или объектов контроля. </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 xml:space="preserve">Жалоба на решение, вынесенное Министерством или его территориальными органами, действия (бездействие) его должностных лиц может быть подана в течение 30 календарных дней со дня, когда юридическое лицо (индивидуальный предприниматель) узнало или должно было узнать о нарушении своих прав. </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 xml:space="preserve">Жалоба на предписание, выданное Министерством или его территориальными органами, может быть подана в течение 10 рабочих дней со дня получения юридическими лицами, индивидуальными лицами предписания. </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 Лицо, подавшее жалобу, до принятия решения по жалобе может отозвать ее. При этом повторное направление жалобы по тем же основаниям не допускается. </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 xml:space="preserve">Жалоба на решение территориального управления Министерства, действия (бездействие) его должностных лиц рассматривается начальником (заместителем начальника) территориального управления Министерства либо главным государственным инспектором Республики Татарстан. </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 xml:space="preserve">Жалоба на действия (бездействие) начальника (заместителя начальника) территориального управления Министерства рассматривается главным государственным инспектором Республики Татарстан. </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Жалоба на решения, действия (бездействие) министра экологии и природных ресурсов Республики Татарстан рассматривается министром экологии и природных ресурсов Республики Татарстан.</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 xml:space="preserve">В случае обжалования решений Министерства, принятых центральным аппаратом, действий (бездействия) должностных лиц центрального аппарата Министерства жалоба при осуществлении регионального государственного экологического контроля (надзора) рассматривается министром экологии и природных ресурсов Республики Татарстан. </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color w:val="000000"/>
          <w:sz w:val="28"/>
          <w:szCs w:val="28"/>
        </w:rPr>
        <w:t xml:space="preserve">Жалоба подается по форме в соответствии со </w:t>
      </w:r>
      <w:r>
        <w:rPr>
          <w:rFonts w:ascii="Times New Roman" w:hAnsi="Times New Roman"/>
          <w:b w:val="false"/>
          <w:strike w:val="false"/>
          <w:dstrike w:val="false"/>
          <w:color w:val="000000"/>
          <w:sz w:val="28"/>
          <w:szCs w:val="28"/>
          <w:u w:val="none"/>
          <w:effect w:val="none"/>
        </w:rPr>
        <w:t>статьей 41</w:t>
      </w:r>
      <w:r>
        <w:rPr>
          <w:rFonts w:ascii="Times New Roman" w:hAnsi="Times New Roman"/>
          <w:b w:val="false"/>
          <w:color w:val="000000"/>
          <w:sz w:val="28"/>
          <w:szCs w:val="28"/>
        </w:rPr>
        <w:t xml:space="preserve"> Федерального закона</w:t>
      </w:r>
      <w:r>
        <w:rPr>
          <w:rFonts w:ascii="Times New Roman" w:hAnsi="Times New Roman"/>
          <w:b w:val="false"/>
          <w:sz w:val="28"/>
          <w:szCs w:val="28"/>
        </w:rPr>
        <w:t xml:space="preserve">. </w:t>
      </w:r>
    </w:p>
    <w:p>
      <w:pPr>
        <w:pStyle w:val="Style18"/>
        <w:widowControl/>
        <w:suppressAutoHyphens w:val="true"/>
        <w:bidi w:val="0"/>
        <w:spacing w:lineRule="auto" w:line="240" w:before="0" w:after="0"/>
        <w:ind w:left="0" w:right="0" w:firstLine="737"/>
        <w:contextualSpacing/>
        <w:jc w:val="both"/>
        <w:rPr>
          <w:rFonts w:ascii="Times New Roman" w:hAnsi="Times New Roman"/>
          <w:b w:val="false"/>
          <w:color w:val="000000"/>
          <w:sz w:val="28"/>
          <w:szCs w:val="28"/>
        </w:rPr>
      </w:pPr>
      <w:r>
        <w:rPr>
          <w:rFonts w:ascii="Times New Roman" w:hAnsi="Times New Roman"/>
          <w:b w:val="false"/>
          <w:color w:val="000000"/>
          <w:sz w:val="28"/>
          <w:szCs w:val="28"/>
        </w:rPr>
        <w:t xml:space="preserve">Жалоба рассматривается Министерством в порядке, установленном </w:t>
      </w:r>
      <w:r>
        <w:rPr>
          <w:rFonts w:ascii="Times New Roman" w:hAnsi="Times New Roman"/>
          <w:b w:val="false"/>
          <w:strike w:val="false"/>
          <w:dstrike w:val="false"/>
          <w:color w:val="000000"/>
          <w:sz w:val="28"/>
          <w:szCs w:val="28"/>
          <w:u w:val="none"/>
          <w:effect w:val="none"/>
        </w:rPr>
        <w:t>статьей 43</w:t>
      </w:r>
      <w:r>
        <w:rPr>
          <w:rFonts w:ascii="Times New Roman" w:hAnsi="Times New Roman"/>
          <w:b w:val="false"/>
          <w:color w:val="000000"/>
          <w:sz w:val="28"/>
          <w:szCs w:val="28"/>
        </w:rPr>
        <w:t xml:space="preserve"> Федерального закона. </w:t>
      </w:r>
    </w:p>
    <w:p>
      <w:pPr>
        <w:pStyle w:val="Style18"/>
        <w:widowControl/>
        <w:suppressAutoHyphens w:val="true"/>
        <w:bidi w:val="0"/>
        <w:spacing w:lineRule="auto" w:line="240" w:before="0" w:after="0"/>
        <w:ind w:left="0" w:right="0" w:firstLine="737"/>
        <w:contextualSpacing/>
        <w:jc w:val="both"/>
        <w:rPr>
          <w:rFonts w:ascii="Times New Roman" w:hAnsi="Times New Roman"/>
          <w:sz w:val="28"/>
          <w:szCs w:val="28"/>
          <w:highlight w:val="none"/>
          <w:shd w:fill="auto" w:val="clear"/>
        </w:rPr>
      </w:pPr>
      <w:r>
        <w:rPr>
          <w:rFonts w:cs="Times New Roman" w:ascii="Times New Roman" w:hAnsi="Times New Roman"/>
          <w:b w:val="false"/>
          <w:color w:val="000000"/>
          <w:sz w:val="28"/>
          <w:szCs w:val="28"/>
          <w:shd w:fill="auto" w:val="clear"/>
        </w:rPr>
        <w:t xml:space="preserve">Жалоба подлежит рассмотрению Министерством в срок не более 15 рабочих дней со дня ее регистрации </w:t>
      </w:r>
      <w:r>
        <w:rPr>
          <w:rFonts w:cs="Times New Roman" w:ascii="Times New Roman" w:hAnsi="Times New Roman"/>
          <w:b w:val="false"/>
          <w:sz w:val="28"/>
          <w:szCs w:val="28"/>
          <w:shd w:fill="auto" w:val="clear"/>
        </w:rPr>
        <w:t>в подсистеме досудебного обжалования. Жалоба на решение об отнесении объектов контроля к соответствующей категории риска рассматривается в срок не более 5 рабочих дней.</w:t>
      </w:r>
      <w:r>
        <w:rPr>
          <w:rFonts w:cs="Times New Roman" w:ascii="Times New Roman" w:hAnsi="Times New Roman"/>
          <w:b w:val="false"/>
          <w:color w:val="000000"/>
          <w:sz w:val="28"/>
          <w:szCs w:val="28"/>
          <w:shd w:fill="auto" w:val="clear"/>
        </w:rPr>
        <w:t>».</w:t>
      </w:r>
    </w:p>
    <w:p>
      <w:pPr>
        <w:pStyle w:val="Normal"/>
        <w:spacing w:lineRule="auto" w:line="240" w:before="0" w:after="0"/>
        <w:ind w:firstLine="709"/>
        <w:jc w:val="both"/>
        <w:rPr>
          <w:rFonts w:ascii="Times New Roman" w:hAnsi="Times New Roman"/>
          <w:sz w:val="28"/>
          <w:szCs w:val="28"/>
          <w:highlight w:val="none"/>
          <w:shd w:fill="auto" w:val="clear"/>
        </w:rPr>
      </w:pPr>
      <w:r>
        <w:rPr>
          <w:rFonts w:ascii="Times New Roman" w:hAnsi="Times New Roman"/>
          <w:b w:val="false"/>
          <w:sz w:val="28"/>
          <w:szCs w:val="28"/>
          <w:shd w:fill="auto" w:val="clear"/>
        </w:rPr>
      </w:r>
    </w:p>
    <w:p>
      <w:pPr>
        <w:pStyle w:val="Normal"/>
        <w:spacing w:lineRule="auto" w:line="240" w:before="0" w:after="0"/>
        <w:ind w:firstLine="709"/>
        <w:jc w:val="both"/>
        <w:rPr>
          <w:rFonts w:ascii="Times New Roman" w:hAnsi="Times New Roman"/>
          <w:sz w:val="28"/>
          <w:szCs w:val="28"/>
          <w:highlight w:val="none"/>
          <w:shd w:fill="auto" w:val="clear"/>
        </w:rPr>
      </w:pPr>
      <w:r>
        <w:rPr>
          <w:rFonts w:ascii="Times New Roman" w:hAnsi="Times New Roman"/>
          <w:b w:val="false"/>
          <w:sz w:val="28"/>
          <w:szCs w:val="28"/>
          <w:shd w:fill="auto" w:val="clear"/>
        </w:rPr>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r>
    </w:p>
    <w:p>
      <w:pPr>
        <w:pStyle w:val="Normal"/>
        <w:spacing w:lineRule="auto" w:line="240" w:before="0" w:after="0"/>
        <w:jc w:val="both"/>
        <w:rPr>
          <w:highlight w:val="none"/>
          <w:shd w:fill="auto" w:val="clear"/>
        </w:rPr>
      </w:pPr>
      <w:r>
        <w:rPr>
          <w:rFonts w:cs="Times New Roman" w:ascii="Times New Roman" w:hAnsi="Times New Roman"/>
          <w:sz w:val="28"/>
          <w:szCs w:val="28"/>
          <w:shd w:fill="auto" w:val="clear"/>
        </w:rPr>
        <w:t>Премьер-министр</w:t>
      </w:r>
    </w:p>
    <w:p>
      <w:pPr>
        <w:pStyle w:val="Normal"/>
        <w:spacing w:lineRule="auto" w:line="240" w:before="0" w:after="0"/>
        <w:jc w:val="both"/>
        <w:rPr>
          <w:highlight w:val="none"/>
          <w:shd w:fill="auto" w:val="clear"/>
        </w:rPr>
      </w:pPr>
      <w:r>
        <w:rPr>
          <w:rFonts w:cs="Times New Roman" w:ascii="Times New Roman" w:hAnsi="Times New Roman"/>
          <w:sz w:val="28"/>
          <w:szCs w:val="28"/>
          <w:shd w:fill="auto" w:val="clear"/>
        </w:rPr>
        <w:t>Республики Татарстан                                                                                  А.В. Песошин</w:t>
      </w:r>
    </w:p>
    <w:p>
      <w:pPr>
        <w:pStyle w:val="Normal"/>
        <w:spacing w:lineRule="auto" w:line="240" w:before="0" w:after="0"/>
        <w:ind w:firstLine="6946"/>
        <w:jc w:val="both"/>
        <w:rPr>
          <w:rFonts w:ascii="Times New Roman" w:hAnsi="Times New Roman" w:cs="Times New Roman"/>
          <w:sz w:val="28"/>
          <w:szCs w:val="28"/>
          <w:highlight w:val="none"/>
          <w:shd w:fill="FFD7D7" w:val="clear"/>
        </w:rPr>
      </w:pPr>
      <w:r>
        <w:rPr>
          <w:rFonts w:cs="Times New Roman" w:ascii="Times New Roman" w:hAnsi="Times New Roman"/>
          <w:sz w:val="28"/>
          <w:szCs w:val="28"/>
          <w:shd w:fill="FFD7D7" w:val="clear"/>
        </w:rPr>
      </w:r>
    </w:p>
    <w:p>
      <w:pPr>
        <w:pStyle w:val="Normal"/>
        <w:spacing w:before="0" w:after="0"/>
        <w:jc w:val="both"/>
        <w:rPr>
          <w:rFonts w:ascii="Times New Roman" w:hAnsi="Times New Roman" w:cs="Times New Roman"/>
          <w:sz w:val="28"/>
          <w:szCs w:val="28"/>
          <w:highlight w:val="none"/>
          <w:shd w:fill="FFD7D7" w:val="clear"/>
        </w:rPr>
      </w:pPr>
      <w:r>
        <w:rPr>
          <w:rFonts w:cs="Times New Roman" w:ascii="Times New Roman" w:hAnsi="Times New Roman"/>
          <w:sz w:val="28"/>
          <w:szCs w:val="28"/>
          <w:shd w:fill="FFD7D7" w:val="clear"/>
        </w:rPr>
      </w:r>
    </w:p>
    <w:sectPr>
      <w:headerReference w:type="default" r:id="rId4"/>
      <w:type w:val="nextPage"/>
      <w:pgSz w:w="11906" w:h="16838"/>
      <w:pgMar w:left="1134" w:right="567" w:gutter="0" w:header="709" w:top="1134" w:footer="0" w:bottom="113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Segoe UI">
    <w:charset w:val="01"/>
    <w:family w:val="roman"/>
    <w:pitch w:val="default"/>
  </w:font>
  <w:font w:name="PT Astra Serif">
    <w:charset w:val="01"/>
    <w:family w:val="roman"/>
    <w:pitch w:val="default"/>
  </w:font>
  <w:font w:name="Times New Roman">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881210966"/>
    </w:sdtPr>
    <w:sdtContent>
      <w:p>
        <w:pPr>
          <w:pStyle w:val="Style23"/>
          <w:jc w:val="center"/>
          <w:rPr>
            <w:rFonts w:ascii="Times New Roman" w:hAnsi="Times New Roman" w:cs="Times New Roman"/>
            <w:sz w:val="24"/>
            <w:szCs w:val="24"/>
          </w:rPr>
        </w:pPr>
        <w:r>
          <w:rPr>
            <w:rFonts w:cs="Times New Roman" w:ascii="Times New Roman" w:hAnsi="Times New Roman"/>
            <w:sz w:val="24"/>
            <w:szCs w:val="24"/>
          </w:rPr>
          <w:fldChar w:fldCharType="begin"/>
        </w:r>
        <w:r>
          <w:rPr>
            <w:sz w:val="24"/>
            <w:szCs w:val="24"/>
            <w:rFonts w:cs="Times New Roman" w:ascii="Times New Roman" w:hAnsi="Times New Roman"/>
          </w:rPr>
          <w:instrText xml:space="preserve"> PAGE </w:instrText>
        </w:r>
        <w:r>
          <w:rPr>
            <w:sz w:val="24"/>
            <w:szCs w:val="24"/>
            <w:rFonts w:cs="Times New Roman" w:ascii="Times New Roman" w:hAnsi="Times New Roman"/>
          </w:rPr>
          <w:fldChar w:fldCharType="separate"/>
        </w:r>
        <w:r>
          <w:rPr>
            <w:sz w:val="24"/>
            <w:szCs w:val="24"/>
            <w:rFonts w:cs="Times New Roman" w:ascii="Times New Roman" w:hAnsi="Times New Roman"/>
          </w:rPr>
          <w:t>14</w:t>
        </w:r>
        <w:r>
          <w:rPr>
            <w:sz w:val="24"/>
            <w:szCs w:val="24"/>
            <w:rFonts w:cs="Times New Roman" w:ascii="Times New Roman" w:hAnsi="Times New Roman"/>
          </w:rPr>
          <w:fldChar w:fldCharType="end"/>
        </w:r>
      </w:p>
    </w:sdtContent>
  </w:sdt>
  <w:p>
    <w:pPr>
      <w:pStyle w:val="Style23"/>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0305fc"/>
    <w:rPr>
      <w:rFonts w:ascii="Segoe UI" w:hAnsi="Segoe UI" w:cs="Segoe UI"/>
      <w:sz w:val="18"/>
      <w:szCs w:val="18"/>
    </w:rPr>
  </w:style>
  <w:style w:type="character" w:styleId="Style15" w:customStyle="1">
    <w:name w:val="Верхний колонтитул Знак"/>
    <w:basedOn w:val="DefaultParagraphFont"/>
    <w:uiPriority w:val="99"/>
    <w:qFormat/>
    <w:rsid w:val="001a3a62"/>
    <w:rPr/>
  </w:style>
  <w:style w:type="character" w:styleId="Style16" w:customStyle="1">
    <w:name w:val="Нижний колонтитул Знак"/>
    <w:basedOn w:val="DefaultParagraphFont"/>
    <w:uiPriority w:val="99"/>
    <w:qFormat/>
    <w:rsid w:val="001a3a62"/>
    <w:rPr/>
  </w:style>
  <w:style w:type="character" w:styleId="-">
    <w:name w:val="Hyperlink"/>
    <w:rPr>
      <w:color w:val="000080"/>
      <w:u w:val="single"/>
    </w:rPr>
  </w:style>
  <w:style w:type="paragraph" w:styleId="Style17">
    <w:name w:val="Заголовок"/>
    <w:basedOn w:val="Normal"/>
    <w:next w:val="Style18"/>
    <w:qFormat/>
    <w:pPr>
      <w:keepNext w:val="true"/>
      <w:spacing w:before="240" w:after="120"/>
    </w:pPr>
    <w:rPr>
      <w:rFonts w:ascii="PT Astra Serif" w:hAnsi="PT Astra Serif" w:eastAsia="Tahoma" w:cs="Noto Sans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ascii="PT Astra Serif" w:hAnsi="PT Astra Serif" w:cs="Noto Sans Devanagari"/>
    </w:rPr>
  </w:style>
  <w:style w:type="paragraph" w:styleId="Style20">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7d49a5"/>
    <w:pPr>
      <w:spacing w:before="0" w:after="160"/>
      <w:ind w:left="720" w:hanging="0"/>
      <w:contextualSpacing/>
    </w:pPr>
    <w:rPr/>
  </w:style>
  <w:style w:type="paragraph" w:styleId="BalloonText">
    <w:name w:val="Balloon Text"/>
    <w:basedOn w:val="Normal"/>
    <w:link w:val="Style14"/>
    <w:uiPriority w:val="99"/>
    <w:semiHidden/>
    <w:unhideWhenUsed/>
    <w:qFormat/>
    <w:rsid w:val="000305fc"/>
    <w:pPr>
      <w:spacing w:lineRule="auto" w:line="240" w:before="0" w:after="0"/>
    </w:pPr>
    <w:rPr>
      <w:rFonts w:ascii="Segoe UI" w:hAnsi="Segoe UI" w:cs="Segoe UI"/>
      <w:sz w:val="18"/>
      <w:szCs w:val="18"/>
    </w:rPr>
  </w:style>
  <w:style w:type="paragraph" w:styleId="Style22">
    <w:name w:val="Колонтитул"/>
    <w:basedOn w:val="Normal"/>
    <w:qFormat/>
    <w:pPr/>
    <w:rPr/>
  </w:style>
  <w:style w:type="paragraph" w:styleId="Style23">
    <w:name w:val="Header"/>
    <w:basedOn w:val="Normal"/>
    <w:link w:val="Style15"/>
    <w:uiPriority w:val="99"/>
    <w:unhideWhenUsed/>
    <w:rsid w:val="001a3a62"/>
    <w:pPr>
      <w:tabs>
        <w:tab w:val="clear" w:pos="708"/>
        <w:tab w:val="center" w:pos="4677" w:leader="none"/>
        <w:tab w:val="right" w:pos="9355" w:leader="none"/>
      </w:tabs>
      <w:spacing w:lineRule="auto" w:line="240" w:before="0" w:after="0"/>
    </w:pPr>
    <w:rPr/>
  </w:style>
  <w:style w:type="paragraph" w:styleId="Style24">
    <w:name w:val="Footer"/>
    <w:basedOn w:val="Normal"/>
    <w:link w:val="Style16"/>
    <w:uiPriority w:val="99"/>
    <w:unhideWhenUsed/>
    <w:rsid w:val="001a3a62"/>
    <w:pPr>
      <w:tabs>
        <w:tab w:val="clear" w:pos="708"/>
        <w:tab w:val="center" w:pos="4677" w:leader="none"/>
        <w:tab w:val="right" w:pos="9355" w:leader="none"/>
      </w:tabs>
      <w:spacing w:lineRule="auto" w:line="240" w:before="0" w:after="0"/>
    </w:pPr>
    <w:rPr/>
  </w:style>
  <w:style w:type="paragraph" w:styleId="Style25">
    <w:name w:val="Содержимое таблицы"/>
    <w:basedOn w:val="Normal"/>
    <w:qFormat/>
    <w:pPr>
      <w:widowControl w:val="false"/>
      <w:suppressLineNumbers/>
    </w:pPr>
    <w:rPr/>
  </w:style>
  <w:style w:type="paragraph" w:styleId="Style26">
    <w:name w:val="Заголовок таблицы"/>
    <w:basedOn w:val="Style25"/>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6">
    <w:name w:val="Table Grid"/>
    <w:basedOn w:val="a1"/>
    <w:uiPriority w:val="39"/>
    <w:rsid w:val="0009535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co.tatarstan.ru/" TargetMode="External"/><Relationship Id="rId3" Type="http://schemas.openxmlformats.org/officeDocument/2006/relationships/hyperlink" Target="https://eco.tatarstan.ru/" TargetMode="Externa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15927-0052-4D87-8826-C0FE73B79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4099</TotalTime>
  <Application>LibreOffice/7.5.6.2$Linux_X86_64 LibreOffice_project/50$Build-2</Application>
  <AppVersion>15.0000</AppVersion>
  <Pages>14</Pages>
  <Words>4064</Words>
  <Characters>31329</Characters>
  <CharactersWithSpaces>35378</CharactersWithSpaces>
  <Paragraphs>186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2023-08-02T08:40:00Z</dcterms:created>
  <dc:creator>309-User1</dc:creator>
  <dc:description/>
  <dc:language>ru-RU</dc:language>
  <cp:lastModifiedBy/>
  <cp:lastPrinted>2025-02-06T14:09:34Z</cp:lastPrinted>
  <dcterms:modified xsi:type="dcterms:W3CDTF">2025-03-06T09:34:53Z</dcterms:modified>
  <cp:revision>118</cp:revision>
  <dc:subject/>
  <dc:title/>
</cp:coreProperties>
</file>

<file path=docProps/custom.xml><?xml version="1.0" encoding="utf-8"?>
<Properties xmlns="http://schemas.openxmlformats.org/officeDocument/2006/custom-properties" xmlns:vt="http://schemas.openxmlformats.org/officeDocument/2006/docPropsVTypes"/>
</file>