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  <w:t>вносится</w:t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  <w:t>Кабинетом Министров</w:t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ЗАКОН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 xml:space="preserve">статью 10 Закона Республики Татарстан </w:t>
        <w:br/>
        <w:t xml:space="preserve">«О регулировании отдельных вопросов в сфере недропользования в Республике Татарстан» и </w:t>
      </w:r>
      <w:r>
        <w:rPr>
          <w:b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 xml:space="preserve">Экологический кодекс Республики Татарстан </w:t>
      </w:r>
    </w:p>
    <w:p>
      <w:pPr>
        <w:pStyle w:val="Style1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>
      <w:pPr>
        <w:pStyle w:val="Style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ind w:firstLine="709"/>
        <w:jc w:val="both"/>
        <w:rPr>
          <w:b w:val="false"/>
          <w:color w:val="000000"/>
          <w:sz w:val="28"/>
          <w:szCs w:val="28"/>
        </w:rPr>
      </w:pPr>
      <w:r>
        <w:rPr>
          <w:b w:val="false"/>
          <w:color w:val="000000"/>
          <w:sz w:val="28"/>
          <w:szCs w:val="28"/>
        </w:rPr>
        <w:t xml:space="preserve">Внести в Экологический </w:t>
      </w:r>
      <w:r>
        <w:rPr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кодекс</w:t>
      </w:r>
      <w:r>
        <w:rPr>
          <w:b w:val="false"/>
          <w:color w:val="000000"/>
          <w:sz w:val="28"/>
          <w:szCs w:val="28"/>
        </w:rPr>
        <w:t xml:space="preserve"> Республики Татарстан (Ведомости Государственного Совета Татарстана, 2009, № 1; 2010, № 5 (I часть); 2011, № 6 (I часть), № 10 (I часть); 2012, № 1; 2013, № 1; 2014, № 5, № 6 (II часть), № 7; 2015, № 4; 2016, № 1 - 2, № 5; Собрание законодательства Республики Татарстан, 2016, № 40 (часть I), № 44 (часть I); 2017, № 27 (часть I); 2018, № 54 (часть I); 2019, № 2 (часть I), № 19 (часть I); 2020, № 4 (часть I), № 37 (часть I), № 57 (часть I), № 77 (часть I); 2021, № 20 (часть I), № 57 (часть I), № 93 (часть I); 2022, № 34 (часть I), № 57 (часть I), № 83 (часть I); 2023, № 27 (часть I), № 35 (часть I), № 48 (часть I), № 56 (часть I), № 81 (часть I), № 86 (часть I); 2024, № 16 (часть I), № 47 (часть I) изменение, дополнив его статьей 46</w:t>
      </w:r>
      <w:r>
        <w:rPr>
          <w:b w:val="false"/>
          <w:color w:val="000000"/>
          <w:sz w:val="28"/>
          <w:szCs w:val="28"/>
          <w:vertAlign w:val="superscript"/>
        </w:rPr>
        <w:t>1</w:t>
      </w:r>
      <w:r>
        <w:rPr>
          <w:b w:val="false"/>
          <w:color w:val="000000"/>
          <w:position w:val="0"/>
          <w:sz w:val="28"/>
          <w:sz w:val="28"/>
          <w:szCs w:val="28"/>
          <w:vertAlign w:val="baseline"/>
        </w:rPr>
        <w:t xml:space="preserve"> следующего содержания</w:t>
      </w:r>
      <w:r>
        <w:rPr>
          <w:b w:val="false"/>
          <w:color w:val="000000"/>
          <w:sz w:val="28"/>
          <w:szCs w:val="28"/>
        </w:rPr>
        <w:t>:</w:t>
      </w:r>
    </w:p>
    <w:p>
      <w:pPr>
        <w:pStyle w:val="Style16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«Статья 46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. Принятие решения о выдаче предписания об устранении выявленных нарушений по результатам наблюдения за соблюдением обязательных требований (мониторинга безопасности), выездного обследования</w:t>
      </w:r>
    </w:p>
    <w:p>
      <w:pPr>
        <w:pStyle w:val="Style16"/>
        <w:ind w:firstLine="709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В случае если </w:t>
      </w:r>
      <w:r>
        <w:rPr>
          <w:b w:val="false"/>
          <w:sz w:val="28"/>
          <w:szCs w:val="28"/>
          <w:shd w:fill="auto" w:val="clear"/>
        </w:rPr>
        <w:t xml:space="preserve">в ходе наблюдения за соблюдением обязательных требований (мониторинга безопасности), выездного обследования </w:t>
      </w:r>
      <w:r>
        <w:rPr>
          <w:b w:val="false"/>
          <w:sz w:val="28"/>
          <w:szCs w:val="28"/>
        </w:rPr>
        <w:t>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контрольным (надзорным) органом может быть принято решение о вы</w:t>
      </w:r>
      <w:r>
        <w:rPr>
          <w:b w:val="false"/>
          <w:color w:val="000000"/>
          <w:sz w:val="28"/>
          <w:szCs w:val="28"/>
        </w:rPr>
        <w:t xml:space="preserve">даче предписания об устранении выявленных нарушений в порядке, установленном </w:t>
      </w:r>
      <w:r>
        <w:rPr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пунктом 1 части 2 статьи 90</w:t>
      </w:r>
      <w:r>
        <w:rPr>
          <w:b w:val="false"/>
          <w:color w:val="000000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Федерации.».</w:t>
      </w:r>
    </w:p>
    <w:p>
      <w:pPr>
        <w:pStyle w:val="Style16"/>
        <w:ind w:firstLine="709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</w:p>
    <w:p>
      <w:pPr>
        <w:pStyle w:val="Style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пункт 4 статьи 10 Закона Республики Татарстан от 25 февраля</w:t>
        <w:br/>
        <w:t>2022 года № 5-ЗРТ «О регулировании отдельных вопросов в сфере недропользования в Республике Татарстан» (Собрание законодательства Республики Татарстан, 2022, № 17 (часть I), № 77 (часть I); 2023, № 73 (часть I), 2024, №</w:t>
      </w:r>
      <w:r>
        <w:rPr>
          <w:b w:val="false"/>
          <w:sz w:val="28"/>
          <w:szCs w:val="28"/>
        </w:rPr>
        <w:t xml:space="preserve"> 76 (часть I), ст. 1991)</w:t>
      </w:r>
      <w:r>
        <w:rPr>
          <w:sz w:val="28"/>
          <w:szCs w:val="28"/>
        </w:rPr>
        <w:t xml:space="preserve"> изменение, дополнив его абзацем следующего содержания:</w:t>
      </w:r>
    </w:p>
    <w:p>
      <w:pPr>
        <w:pStyle w:val="Style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 w:val="false"/>
          <w:sz w:val="28"/>
          <w:szCs w:val="28"/>
          <w:shd w:fill="auto" w:val="clear"/>
        </w:rPr>
        <w:t>В случае если в ходе наблюдения за соблюдением обязательных требований (мониторинга безопасности), выездного обследования</w:t>
      </w:r>
      <w:r>
        <w:rPr>
          <w:b w:val="false"/>
          <w:sz w:val="28"/>
          <w:szCs w:val="28"/>
        </w:rPr>
        <w:t xml:space="preserve">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</w:t>
      </w:r>
      <w:r>
        <w:rPr>
          <w:b w:val="false"/>
          <w:color w:val="000000"/>
          <w:sz w:val="28"/>
          <w:szCs w:val="28"/>
        </w:rPr>
        <w:t>органом управления государственным фондом недр Республики Татарстан</w:t>
      </w:r>
      <w:r>
        <w:rPr>
          <w:b w:val="false"/>
          <w:sz w:val="28"/>
          <w:szCs w:val="28"/>
        </w:rPr>
        <w:t xml:space="preserve"> может быть принято решение о вы</w:t>
      </w:r>
      <w:r>
        <w:rPr>
          <w:b w:val="false"/>
          <w:color w:val="000000"/>
          <w:sz w:val="28"/>
          <w:szCs w:val="28"/>
        </w:rPr>
        <w:t xml:space="preserve">даче предписания об устранении выявленных нарушений в порядке, установленном </w:t>
      </w:r>
      <w:r>
        <w:rPr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пунктом 1 части 2 статьи 90</w:t>
      </w:r>
      <w:r>
        <w:rPr>
          <w:b w:val="false"/>
          <w:color w:val="000000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Федерации.».</w:t>
      </w:r>
    </w:p>
    <w:p>
      <w:pPr>
        <w:pStyle w:val="Style16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ind w:firstLine="7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>
      <w:pPr>
        <w:pStyle w:val="Style16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Закон вступает в силу по истечении 10 дней после дня </w:t>
        <w:br/>
        <w:t>его официального опубликования.</w:t>
      </w:r>
    </w:p>
    <w:p>
      <w:pPr>
        <w:pStyle w:val="Style1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01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(Раис)</w:t>
      </w:r>
    </w:p>
    <w:p>
      <w:pPr>
        <w:pStyle w:val="Normal"/>
        <w:widowControl w:val="false"/>
        <w:tabs>
          <w:tab w:val="clear" w:pos="708"/>
          <w:tab w:val="left" w:pos="101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7c0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117c03"/>
    <w:rPr>
      <w:rFonts w:eastAsia="Times New Roman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6">
    <w:name w:val="Body Text"/>
    <w:basedOn w:val="Normal"/>
    <w:link w:val="Style14"/>
    <w:semiHidden/>
    <w:unhideWhenUsed/>
    <w:rsid w:val="00117c03"/>
    <w:pPr>
      <w:spacing w:before="0" w:after="0"/>
      <w:contextualSpacing/>
    </w:pPr>
    <w:rPr/>
  </w:style>
  <w:style w:type="paragraph" w:styleId="Style17">
    <w:name w:val="List"/>
    <w:basedOn w:val="Style16"/>
    <w:pPr/>
    <w:rPr>
      <w:rFonts w:ascii="PT Astra Serif" w:hAnsi="PT Astra Serif"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LibreOffice/7.5.6.2$Linux_X86_64 LibreOffice_project/50$Build-2</Application>
  <AppVersion>15.0000</AppVersion>
  <Pages>2</Pages>
  <Words>459</Words>
  <Characters>2570</Characters>
  <CharactersWithSpaces>3014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2024-08-28T17:46:00Z</dcterms:created>
  <dc:creator>Kazanceva</dc:creator>
  <dc:description/>
  <dc:language>ru-RU</dc:language>
  <cp:lastModifiedBy/>
  <dcterms:modified xsi:type="dcterms:W3CDTF">2025-02-26T16:09:06Z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