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проведении общественных обсуждений проектной документации, включая оценку воздействия на окружающую среду по объекту экологической экспертизы: </w:t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олигомеризации пропан-пропиленовой и бутан-бутиленовой фракций с объектами ОЗХ «Комплекса нефтеперерабатывающих и нефтехимических заводов» АО «ТАНЕКО»</w:t>
      </w:r>
    </w:p>
    <w:p>
      <w:pPr>
        <w:pStyle w:val="Normal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заказчика 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Полное наименование заказчика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Публичное акционерное общество «Татнефть» имени В.Д. Шашина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Краткое наименование заказчика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ПАО «Татнефть» им. В.Д. Шашина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ИНН</w:t>
      </w:r>
      <w:r>
        <w:rPr>
          <w:sz w:val="24"/>
          <w:szCs w:val="24"/>
        </w:rPr>
        <w:t>: 1644003838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ОГРН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1021601623702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Юридический адрес: </w:t>
      </w:r>
      <w:r>
        <w:rPr>
          <w:sz w:val="24"/>
          <w:szCs w:val="24"/>
        </w:rPr>
        <w:t xml:space="preserve">423450, г. Альметьевск, ул. Ленина, д.75 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Фактический адрес: </w:t>
      </w:r>
      <w:r>
        <w:rPr>
          <w:sz w:val="24"/>
          <w:szCs w:val="24"/>
        </w:rPr>
        <w:t>423450, г. Альметьевск, ул. Ленина, д.75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>
      <w:pPr>
        <w:pStyle w:val="Normal"/>
        <w:spacing w:lineRule="auto" w:line="240" w:before="0" w:after="16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Исмагилова Ольга Сергеевна</w:t>
      </w:r>
    </w:p>
    <w:p>
      <w:pPr>
        <w:pStyle w:val="Normal"/>
        <w:spacing w:lineRule="auto" w:line="240" w:before="0" w:after="16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Телефон: 8 (8555) 24-06-09</w:t>
      </w:r>
    </w:p>
    <w:p>
      <w:pPr>
        <w:pStyle w:val="Normal"/>
        <w:spacing w:lineRule="auto" w:line="240" w:before="0" w:after="160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E-mail: </w:t>
      </w:r>
      <w:hyperlink r:id="rId2">
        <w:r>
          <w:rPr>
            <w:rStyle w:val="-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rStyle w:val="-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Style w:val="-"/>
          <w:b/>
          <w:color w:val="auto"/>
          <w:sz w:val="28"/>
          <w:szCs w:val="28"/>
          <w:u w:val="none"/>
        </w:rPr>
      </w:pPr>
      <w:r>
        <w:rPr>
          <w:rStyle w:val="-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>
      <w:pPr>
        <w:pStyle w:val="Normal"/>
        <w:spacing w:lineRule="auto" w:line="240" w:before="0" w:after="0"/>
        <w:contextualSpacing/>
        <w:jc w:val="both"/>
        <w:rPr>
          <w:rStyle w:val="-"/>
          <w:color w:val="auto"/>
          <w:sz w:val="24"/>
          <w:szCs w:val="24"/>
        </w:rPr>
      </w:pPr>
      <w:r>
        <w:rPr>
          <w:rStyle w:val="-"/>
          <w:color w:val="auto"/>
          <w:sz w:val="24"/>
          <w:szCs w:val="24"/>
        </w:rPr>
        <w:t>Телефон: 8 (8555) 24-06-09</w:t>
      </w:r>
    </w:p>
    <w:p>
      <w:pPr>
        <w:pStyle w:val="Normal"/>
        <w:spacing w:lineRule="auto" w:line="240" w:before="0" w:after="0"/>
        <w:contextualSpacing/>
        <w:jc w:val="both"/>
        <w:rPr>
          <w:rStyle w:val="-"/>
          <w:color w:val="auto"/>
          <w:sz w:val="24"/>
          <w:szCs w:val="24"/>
        </w:rPr>
      </w:pPr>
      <w:r>
        <w:rPr>
          <w:rStyle w:val="-"/>
          <w:color w:val="auto"/>
          <w:sz w:val="24"/>
          <w:szCs w:val="24"/>
        </w:rPr>
        <w:t xml:space="preserve">E-mail: </w:t>
      </w:r>
      <w:hyperlink r:id="rId3">
        <w:r>
          <w:rPr>
            <w:rStyle w:val="-"/>
            <w:sz w:val="24"/>
            <w:szCs w:val="24"/>
          </w:rPr>
          <w:t>urpskug@tatneft.ru</w:t>
        </w:r>
      </w:hyperlink>
    </w:p>
    <w:p>
      <w:pPr>
        <w:pStyle w:val="Normal"/>
        <w:spacing w:lineRule="auto" w:line="240" w:before="0" w:after="0"/>
        <w:contextualSpacing/>
        <w:jc w:val="both"/>
        <w:rPr>
          <w:rStyle w:val="-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rStyle w:val="-"/>
          <w:b/>
          <w:color w:val="auto"/>
          <w:sz w:val="28"/>
          <w:szCs w:val="28"/>
          <w:u w:val="none"/>
        </w:rPr>
      </w:pPr>
      <w:r>
        <w:rPr>
          <w:rStyle w:val="-"/>
          <w:b/>
          <w:color w:val="auto"/>
          <w:sz w:val="28"/>
          <w:szCs w:val="28"/>
          <w:u w:val="none"/>
        </w:rPr>
        <w:t>Данные исполнителя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Полное наименование исполнителя</w:t>
      </w:r>
      <w:r>
        <w:rPr>
          <w:sz w:val="24"/>
          <w:szCs w:val="24"/>
        </w:rPr>
        <w:t>: Акционерное общество «Казанский институт по проектированию объектов нефтяной промышленности»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Краткое наименование исполнителя:</w:t>
      </w:r>
      <w:r>
        <w:rPr>
          <w:sz w:val="24"/>
          <w:szCs w:val="24"/>
        </w:rPr>
        <w:t xml:space="preserve"> АО «Нефтехимпроект»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ОГРН:</w:t>
      </w:r>
      <w:r>
        <w:rPr>
          <w:sz w:val="24"/>
          <w:szCs w:val="24"/>
        </w:rPr>
        <w:t> 1031630205232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ИНН:</w:t>
      </w:r>
      <w:r>
        <w:rPr>
          <w:sz w:val="24"/>
          <w:szCs w:val="24"/>
        </w:rPr>
        <w:t> 1660063707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420061, Республика Татарстан, г. Казань, ул. Николая Ершова, д. 29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</w:rPr>
        <w:t xml:space="preserve"> 420061, Республика Татарстан, г. Казань, ул. Николая Ершова, д. 29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Телефон: +7(843) 272-42-25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4">
        <w:r>
          <w:rPr>
            <w:rStyle w:val="-"/>
          </w:rPr>
          <w:t>nhp@oilpro.ru</w:t>
        </w:r>
      </w:hyperlink>
      <w:r>
        <w:rPr/>
        <w:t xml:space="preserve">  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Наименование:</w:t>
      </w:r>
      <w:r>
        <w:rPr>
          <w:sz w:val="24"/>
          <w:szCs w:val="24"/>
        </w:rPr>
        <w:t xml:space="preserve"> Установка олигомеризации пропан-пропиленовой и бутан-бутиленовой фракций с объектами ОЗХ «Комплекса нефтеперерабатывающих и нефтехимических заводов» АО «ТАНЕКО»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промышленная зона; 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 осуществления</w:t>
      </w:r>
      <w:r>
        <w:rPr>
          <w:sz w:val="24"/>
          <w:szCs w:val="24"/>
        </w:rPr>
        <w:t>: строительство установки, предназначенной для переработки смеси пропан-пропиленовой и бутан-бутиленовой фракций установки каталитического крекинга (секция 4300) в целях получения следующих нефтепродуктов: полимер-бензина, топливного углеводородного газа, сжиженного углеводородного газа;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Сроки проведения оценки воздействия на окружающую среду:</w:t>
      </w:r>
      <w:r>
        <w:rPr>
          <w:sz w:val="24"/>
          <w:szCs w:val="24"/>
        </w:rPr>
        <w:t xml:space="preserve"> 19.10.2024г – 19.03.2025г  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органа местного самоуправления, ответственный за организацию общественных обсуждений: 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Исполнительный комитет Нижнекамского муниципального района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  <w:lang w:val="en-US"/>
        </w:rPr>
        <w:t>E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>
        <w:r>
          <w:rPr>
            <w:rStyle w:val="-"/>
            <w:sz w:val="24"/>
            <w:szCs w:val="24"/>
            <w:lang w:val="en-US"/>
          </w:rPr>
          <w:t>Eko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Nk</w:t>
        </w:r>
        <w:r>
          <w:rPr>
            <w:rStyle w:val="-"/>
            <w:sz w:val="24"/>
            <w:szCs w:val="24"/>
          </w:rPr>
          <w:t>@</w:t>
        </w:r>
        <w:r>
          <w:rPr>
            <w:rStyle w:val="-"/>
            <w:sz w:val="24"/>
            <w:szCs w:val="24"/>
            <w:lang w:val="en-US"/>
          </w:rPr>
          <w:t>tatar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8 (8555) 42-48-11 </w:t>
      </w:r>
    </w:p>
    <w:p>
      <w:pPr>
        <w:pStyle w:val="Normal"/>
        <w:spacing w:before="0" w:after="1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объекта общественных обсуждений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Объект общественных обсуждений: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Проектная документация, предварительные материалы оценки воздействия на окружающую среду объекта Установка олигомеризации пропан-пропиленовой и бутан-бутиленовой фракций с объектами ОЗХ «Комплекса нефтеперерабатывающих и нефтехимических заводов» АО «ТАНЕКО» </w:t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Место доступности объекта общественного обсуждения: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В электронном виде: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сайт Администрации Нижнекамского муниципального района: </w:t>
      </w:r>
      <w:hyperlink r:id="rId6">
        <w:r>
          <w:rPr>
            <w:rStyle w:val="-"/>
            <w:sz w:val="24"/>
            <w:szCs w:val="24"/>
          </w:rPr>
          <w:t>http://e-nizhnekamsk.ru/</w:t>
        </w:r>
      </w:hyperlink>
      <w:r>
        <w:rPr>
          <w:sz w:val="24"/>
          <w:szCs w:val="24"/>
        </w:rPr>
        <w:t xml:space="preserve">, раздел Документы/Публичные слушания; 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4"/>
          <w:szCs w:val="24"/>
        </w:rPr>
        <w:t xml:space="preserve">- сайт ПАО «Татнефть»  по ссылке </w:t>
      </w:r>
      <w:hyperlink r:id="rId7">
        <w:r>
          <w:rPr>
            <w:rStyle w:val="-"/>
          </w:rPr>
          <w:t>https://www.tatneft.ru/</w:t>
        </w:r>
      </w:hyperlink>
      <w:r>
        <w:rPr/>
        <w:t xml:space="preserve">   раздел Устойчивое развитие/Экология/ Мероприятия по оценке воздействия на окружающую среду;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На бумажном носителе: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bookmarkStart w:id="0" w:name="_GoBack"/>
      <w:bookmarkEnd w:id="0"/>
      <w:r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20:00;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По запросу проектная документация направляется на предоставленный электронный адрес.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4"/>
          <w:szCs w:val="24"/>
          <w:u w:val="single"/>
        </w:rPr>
        <w:t>Сроки доступности объекта общественного обсуждения:</w:t>
      </w:r>
      <w:r>
        <w:rPr>
          <w:sz w:val="24"/>
          <w:szCs w:val="24"/>
        </w:rPr>
        <w:t xml:space="preserve"> 05.02.2025г. – 08.03.2025 г</w:t>
      </w:r>
      <w:r>
        <w:rPr>
          <w:sz w:val="28"/>
          <w:szCs w:val="28"/>
        </w:rPr>
        <w:t xml:space="preserve">. </w:t>
      </w:r>
    </w:p>
    <w:p>
      <w:pPr>
        <w:pStyle w:val="Normal"/>
        <w:spacing w:before="0" w:after="160"/>
        <w:contextualSpacing/>
        <w:jc w:val="both"/>
        <w:rPr/>
      </w:pPr>
      <w:r>
        <w:rPr>
          <w:sz w:val="24"/>
          <w:szCs w:val="24"/>
          <w:u w:val="single"/>
        </w:rPr>
        <w:t xml:space="preserve">Форма проведения общественного обсуждения: </w:t>
      </w:r>
      <w:r>
        <w:rPr>
          <w:sz w:val="24"/>
          <w:szCs w:val="24"/>
        </w:rPr>
        <w:t>Общественные слушания</w:t>
      </w:r>
      <w:r>
        <w:rPr/>
        <w:t xml:space="preserve"> 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Дата и время проведения:</w:t>
      </w:r>
      <w:r>
        <w:rPr>
          <w:sz w:val="24"/>
          <w:szCs w:val="24"/>
        </w:rPr>
        <w:t xml:space="preserve"> 26.02.2025г. 15.00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Для доступа и участия за три дня до общественных слушаний будет опубликована Инструкция для входа в конференцсвязь на официальном сайте Нижнекамского муниципального района и на официальном сайте ПАО «Татнефть». Для тех, у кого нет технической возможности, интернета будут организованы места со всем необходимым оснащением для входа в видеоконференцию по адресу: Республика Татарстан, г. Нижнекамск, ул. Студенческая, зд.32г, Муниципальное бюджетное общеобразовательное учреждение «Лицей №38». </w:t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4"/>
          <w:szCs w:val="24"/>
          <w:u w:val="single"/>
        </w:rPr>
        <w:t>Форма проведения:</w:t>
      </w:r>
      <w:r>
        <w:rPr>
          <w:sz w:val="24"/>
          <w:szCs w:val="24"/>
        </w:rPr>
        <w:t xml:space="preserve"> режим видеоконференцсвязи</w:t>
      </w:r>
    </w:p>
    <w:p>
      <w:pPr>
        <w:pStyle w:val="Normal"/>
        <w:spacing w:before="0" w:after="16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Форма и место представления замечаний и предложений</w:t>
      </w:r>
      <w:r>
        <w:rPr>
          <w:b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 электронной почты с пометкой «Общественные слушания» :</w:t>
      </w:r>
      <w:r>
        <w:rPr/>
        <w:t xml:space="preserve"> </w:t>
      </w:r>
      <w:hyperlink r:id="rId8">
        <w:r>
          <w:rPr>
            <w:rStyle w:val="-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, </w:t>
      </w:r>
      <w:hyperlink r:id="rId9">
        <w:r>
          <w:rPr>
            <w:rStyle w:val="-"/>
            <w:sz w:val="24"/>
            <w:szCs w:val="24"/>
          </w:rPr>
          <w:t>Eko.Nk@tatar.ru</w:t>
        </w:r>
      </w:hyperlink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письменном виде с заполнением бланков для учета замечаний и предложений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окончания срока общественных обсуждений.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Контактные данные ответственных лиц</w:t>
      </w:r>
      <w:r>
        <w:rPr>
          <w:sz w:val="24"/>
          <w:szCs w:val="24"/>
        </w:rPr>
        <w:t>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Исполнительного комитета Нижнекамского муниципального района: Чернышева Ольга Николаевна. Телефон: +7 (8555) 42-48-11, е-mail: </w:t>
      </w:r>
      <w:hyperlink r:id="rId10">
        <w:r>
          <w:rPr>
            <w:rStyle w:val="-"/>
            <w:sz w:val="24"/>
            <w:szCs w:val="24"/>
          </w:rPr>
          <w:t>eko.nk@tatar.ru</w:t>
        </w:r>
      </w:hyperlink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Заказчика: Исмагилова Ольга Сергеевна. Телефон: 8(8555)24-06-09,</w:t>
      </w:r>
      <w:r>
        <w:rPr/>
        <w:t xml:space="preserve"> е-mail: </w:t>
      </w:r>
      <w:hyperlink r:id="rId11">
        <w:r>
          <w:rPr>
            <w:rStyle w:val="-"/>
          </w:rPr>
          <w:t>urpsnk@tatneft.ru</w:t>
        </w:r>
      </w:hyperlink>
      <w:r>
        <w:rPr/>
        <w:t xml:space="preserve">  </w:t>
      </w:r>
      <w:r>
        <w:rPr>
          <w:sz w:val="24"/>
          <w:szCs w:val="24"/>
        </w:rPr>
        <w:t xml:space="preserve"> 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c204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856aa"/>
    <w:rPr>
      <w:color w:val="605E5C"/>
      <w:shd w:fill="E1DFDD" w:val="clear"/>
    </w:rPr>
  </w:style>
  <w:style w:type="character" w:styleId="Style14">
    <w:name w:val="FollowedHyperlink"/>
    <w:basedOn w:val="DefaultParagraphFont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5189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pskug@tatneft.ru" TargetMode="External"/><Relationship Id="rId3" Type="http://schemas.openxmlformats.org/officeDocument/2006/relationships/hyperlink" Target="mailto:urpskug@tatneft.ru" TargetMode="External"/><Relationship Id="rId4" Type="http://schemas.openxmlformats.org/officeDocument/2006/relationships/hyperlink" Target="mailto:nhp@oilpro.ru" TargetMode="External"/><Relationship Id="rId5" Type="http://schemas.openxmlformats.org/officeDocument/2006/relationships/hyperlink" Target="mailto:Eko.Nk@tatar.ru" TargetMode="External"/><Relationship Id="rId6" Type="http://schemas.openxmlformats.org/officeDocument/2006/relationships/hyperlink" Target="http://e-nizhnekamsk.ru/" TargetMode="External"/><Relationship Id="rId7" Type="http://schemas.openxmlformats.org/officeDocument/2006/relationships/hyperlink" Target="https://www.tatneft.ru/" TargetMode="External"/><Relationship Id="rId8" Type="http://schemas.openxmlformats.org/officeDocument/2006/relationships/hyperlink" Target="mailto:urpskug@tatneft.ru" TargetMode="External"/><Relationship Id="rId9" Type="http://schemas.openxmlformats.org/officeDocument/2006/relationships/hyperlink" Target="mailto:Eko.Nk@tatar.ru" TargetMode="External"/><Relationship Id="rId10" Type="http://schemas.openxmlformats.org/officeDocument/2006/relationships/hyperlink" Target="mailto:eko.nk@tatar.ru" TargetMode="External"/><Relationship Id="rId11" Type="http://schemas.openxmlformats.org/officeDocument/2006/relationships/hyperlink" Target="mailto:urpsnk@tatneft.ru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Application>LibreOffice/7.5.6.2$Linux_X86_64 LibreOffice_project/50$Build-2</Application>
  <AppVersion>15.0000</AppVersion>
  <Pages>3</Pages>
  <Words>694</Words>
  <Characters>5367</Characters>
  <CharactersWithSpaces>6033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2021-10-13T13:34:00Z</dcterms:created>
  <dc:creator>Кырганова Светлана Евгеньевна</dc:creator>
  <dc:description/>
  <dc:language>ru-RU</dc:language>
  <cp:lastModifiedBy>Кырганова Светлана Евгеньевна</cp:lastModifiedBy>
  <cp:lastPrinted>2021-09-27T11:10:00Z</cp:lastPrinted>
  <dcterms:modified xsi:type="dcterms:W3CDTF">2025-01-28T08:30:00Z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