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BA" w:rsidRDefault="002A49BA" w:rsidP="002A49BA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BA">
        <w:rPr>
          <w:rFonts w:ascii="Times New Roman" w:hAnsi="Times New Roman" w:cs="Times New Roman"/>
          <w:b/>
          <w:sz w:val="28"/>
          <w:szCs w:val="28"/>
        </w:rPr>
        <w:t>«</w:t>
      </w:r>
      <w:r w:rsidR="00346CDC">
        <w:rPr>
          <w:rFonts w:ascii="Times New Roman" w:hAnsi="Times New Roman" w:cs="Times New Roman"/>
          <w:b/>
          <w:sz w:val="28"/>
          <w:szCs w:val="28"/>
        </w:rPr>
        <w:t>Согласование</w:t>
      </w:r>
      <w:r w:rsidR="00346CDC" w:rsidRPr="00346CDC">
        <w:rPr>
          <w:rFonts w:ascii="Times New Roman" w:hAnsi="Times New Roman" w:cs="Times New Roman"/>
          <w:b/>
          <w:sz w:val="28"/>
          <w:szCs w:val="28"/>
        </w:rPr>
        <w:t xml:space="preserve">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46CDC" w:rsidRPr="00346CDC">
        <w:rPr>
          <w:rFonts w:ascii="Times New Roman" w:hAnsi="Times New Roman" w:cs="Times New Roman"/>
          <w:b/>
          <w:sz w:val="24"/>
          <w:szCs w:val="24"/>
        </w:rPr>
        <w:t>I</w:t>
      </w:r>
      <w:r w:rsidR="00346CDC" w:rsidRPr="00346CDC">
        <w:rPr>
          <w:rFonts w:ascii="Times New Roman" w:hAnsi="Times New Roman" w:cs="Times New Roman"/>
          <w:b/>
          <w:sz w:val="28"/>
          <w:szCs w:val="28"/>
        </w:rPr>
        <w:t xml:space="preserve">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Pr="002A49BA">
        <w:rPr>
          <w:rFonts w:ascii="Times New Roman" w:hAnsi="Times New Roman" w:cs="Times New Roman"/>
          <w:b/>
          <w:sz w:val="28"/>
          <w:szCs w:val="28"/>
        </w:rPr>
        <w:t>»</w:t>
      </w:r>
    </w:p>
    <w:p w:rsidR="00F31350" w:rsidRDefault="002A49BA" w:rsidP="00D4196B">
      <w:pPr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9BA">
        <w:rPr>
          <w:rFonts w:ascii="Times New Roman" w:hAnsi="Times New Roman" w:cs="Times New Roman"/>
          <w:sz w:val="28"/>
          <w:szCs w:val="28"/>
        </w:rPr>
        <w:t>Ответы на часто задаваемые вопросы пользователей</w:t>
      </w:r>
      <w:r w:rsidR="00D4196B">
        <w:rPr>
          <w:rFonts w:ascii="Times New Roman" w:hAnsi="Times New Roman" w:cs="Times New Roman"/>
          <w:sz w:val="28"/>
          <w:szCs w:val="28"/>
        </w:rPr>
        <w:t>:</w:t>
      </w:r>
    </w:p>
    <w:p w:rsidR="008D0093" w:rsidRDefault="00D4196B" w:rsidP="00F31350">
      <w:pPr>
        <w:spacing w:after="0" w:line="276" w:lineRule="auto"/>
        <w:ind w:righ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8D0093" w:rsidRPr="008D0093">
        <w:rPr>
          <w:rFonts w:ascii="Times New Roman" w:hAnsi="Times New Roman" w:cs="Times New Roman"/>
          <w:i/>
          <w:sz w:val="28"/>
          <w:szCs w:val="28"/>
        </w:rPr>
        <w:t xml:space="preserve">. Вопрос: Какие документы нужны для </w:t>
      </w:r>
      <w:r w:rsidR="00346CDC">
        <w:rPr>
          <w:rFonts w:ascii="Times New Roman" w:hAnsi="Times New Roman" w:cs="Times New Roman"/>
          <w:i/>
          <w:sz w:val="28"/>
          <w:szCs w:val="28"/>
        </w:rPr>
        <w:t>согласования технического проекта</w:t>
      </w:r>
      <w:r w:rsidR="008D0093" w:rsidRPr="008D0093">
        <w:rPr>
          <w:rFonts w:ascii="Times New Roman" w:hAnsi="Times New Roman" w:cs="Times New Roman"/>
          <w:i/>
          <w:sz w:val="28"/>
          <w:szCs w:val="28"/>
        </w:rPr>
        <w:t>?</w:t>
      </w:r>
    </w:p>
    <w:p w:rsidR="00F31350" w:rsidRDefault="00F31350" w:rsidP="00F31350">
      <w:pPr>
        <w:spacing w:after="0" w:line="276" w:lineRule="auto"/>
        <w:ind w:righ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CDC" w:rsidRPr="00346CDC" w:rsidRDefault="008D0093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46CDC" w:rsidRPr="00346CDC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заявитель представляет заявление, которое должно содержать: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а) наименование и организационно-правовую форму, основной государственный регистрационный номер записи о государственной регистрации, идентификационный номер налогоплательщика, адрес места нахождения, телефон и адрес электронной почты пользователя недр - для юридического лица;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б) фамилию, имя, отчество (при наличии), данные документа, удостоверяющего личность, адрес места жительства, телефон и адрес электронной почты - для индивидуального предпринимателя;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в) наименование представляемой на согласование проектной документации;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г) реквизиты лицензии на пользование участком недр с реквизитами всех изменений;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д) 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е) реквизиты предыдущего решения комиссии или уполномоченного органа (если рассмотрение проектной документации проводится повторно).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а) проектная документация, подписанная уполномоченным представителем пользователя недр;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 xml:space="preserve">б) документ (документы), подтверждающий полномочия лица на осуществление действий от имени пользователя недр, за исключением случаев подписания заявки индивидуальным предпринимателем (если пользователем недр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</w:t>
      </w:r>
      <w:r w:rsidRPr="00346CDC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пользователем недр является юридическое лицо). Указанный документ может быть оформлен в машиночитаемом виде. Если доверенность подписана лицом, </w:t>
      </w:r>
      <w:proofErr w:type="gramStart"/>
      <w:r w:rsidRPr="00346CDC">
        <w:rPr>
          <w:rFonts w:ascii="Times New Roman" w:hAnsi="Times New Roman" w:cs="Times New Roman"/>
          <w:sz w:val="28"/>
          <w:szCs w:val="28"/>
        </w:rPr>
        <w:t>не являющимся индивидуальным предпринимателем</w:t>
      </w:r>
      <w:proofErr w:type="gramEnd"/>
      <w:r w:rsidRPr="00346CDC">
        <w:rPr>
          <w:rFonts w:ascii="Times New Roman" w:hAnsi="Times New Roman" w:cs="Times New Roman"/>
          <w:sz w:val="28"/>
          <w:szCs w:val="28"/>
        </w:rP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доверенности;</w:t>
      </w:r>
    </w:p>
    <w:p w:rsidR="00F31350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в) договор или копия договора, предусматривающего передачу вскрышных и вмещающих горных пород, в том числе заключенного под отлагательным условием в соответствии со статьей 157 Гражданского кодекса Российской Федерации (в случае подготовки технических и технологических решений по использованию вскрышных и вмещающих горных пород для целей, предусмотренных пунктами 6 и 7 части первой статьи 23.5 Закона Российской Федерации "О недрах") (при наличии).</w:t>
      </w:r>
    </w:p>
    <w:p w:rsid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350" w:rsidRDefault="00F31350" w:rsidP="00F31350">
      <w:pPr>
        <w:spacing w:after="0" w:line="276" w:lineRule="auto"/>
        <w:ind w:righ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350">
        <w:rPr>
          <w:rFonts w:ascii="Times New Roman" w:hAnsi="Times New Roman" w:cs="Times New Roman"/>
          <w:i/>
          <w:sz w:val="28"/>
          <w:szCs w:val="28"/>
        </w:rPr>
        <w:t>3. Вопрос: Каким способом можно подать документы?</w:t>
      </w:r>
    </w:p>
    <w:p w:rsidR="00F31350" w:rsidRDefault="00F31350" w:rsidP="00F31350">
      <w:pPr>
        <w:spacing w:after="0" w:line="276" w:lineRule="auto"/>
        <w:ind w:righ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CDC" w:rsidRPr="00346CDC" w:rsidRDefault="00F31350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5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46CDC" w:rsidRPr="00346CDC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заявителем в форме электронных документов одним из следующих способов: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1)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Татарстан, подписанных в соответствии с требованиями пункта 2.6.4 Регламента;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 xml:space="preserve">2) посредством использования портала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"Личный кабинет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>" на официальном сайте Федерального агентства по недропользованию в информационно-телекоммуникационной сети "Интернет" (после реализации данной функции).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Представление проектной документации на бумажном носителе не требуется.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Разделы проектной документации представляются в электронном виде и формируются с использованием информационных сервисов, размещенных на официальном сайте Федерального агентства по недропользованию в информационно-телекоммуникационной сети "Интернет".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Электронная форма бланка размещена 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, а также является приложением №</w:t>
      </w:r>
      <w:r w:rsidRPr="00346CDC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При направлении заявления через Портал государственных и муниципальных услуг Республики Татарстан, заявитель в день подачи заявления получает в личном кабинете подтверждающее сообщение, что заявление принято, в котором указываются регистрационный номер и дата подачи заявления.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заявления посредством Портала государственных и муниципальных услуг Республики Татарстан или через портал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"Личный кабинет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>" на официальном сайте Федерального агентства по недропользованию в информационно-телекоммуникационной сети "Интернет" (после реализации данной функции), заявитель представляет документы в электронной форме, подписанные электронной подписью в соответствии с требованиями Федеральног</w:t>
      </w:r>
      <w:r w:rsidR="006E77CD">
        <w:rPr>
          <w:rFonts w:ascii="Times New Roman" w:hAnsi="Times New Roman" w:cs="Times New Roman"/>
          <w:sz w:val="28"/>
          <w:szCs w:val="28"/>
        </w:rPr>
        <w:t>о закона от 6 апреля 2011 года №</w:t>
      </w:r>
      <w:bookmarkStart w:id="0" w:name="_GoBack"/>
      <w:bookmarkEnd w:id="0"/>
      <w:r w:rsidRPr="00346CDC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подписи".</w:t>
      </w:r>
    </w:p>
    <w:p w:rsid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Заявители (Индивидуальные предприниматели) подписывают заявление простой электронной подписью.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ЕСИА), а также подтвердить учетную запись до уровня не ниже стандартной.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усиленной квалифицированной электронной подписью.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Онлайн-форма предварительной регистрации в ЕСИА размещена на сайте в информационно-телекоммуникационной сети "Интернет" (доменное имя сайта в сети "Интернет" - esia.gosuslugi.ru/).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CD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346CDC">
        <w:rPr>
          <w:rFonts w:ascii="Times New Roman" w:hAnsi="Times New Roman" w:cs="Times New Roman"/>
          <w:sz w:val="28"/>
          <w:szCs w:val="28"/>
        </w:rPr>
        <w:t xml:space="preserve"> размером не более 50 Мбайт.</w:t>
      </w:r>
    </w:p>
    <w:p w:rsidR="00346CDC" w:rsidRPr="00346CDC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F31350" w:rsidRDefault="00346CDC" w:rsidP="00346CDC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DC">
        <w:rPr>
          <w:rFonts w:ascii="Times New Roman" w:hAnsi="Times New Roman" w:cs="Times New Roman"/>
          <w:sz w:val="28"/>
          <w:szCs w:val="28"/>
        </w:rP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 w:rsidR="00D4196B" w:rsidRDefault="00D4196B" w:rsidP="00346CDC">
      <w:pPr>
        <w:spacing w:after="0" w:line="276" w:lineRule="auto"/>
        <w:ind w:righ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196B" w:rsidRDefault="00D4196B" w:rsidP="00D4196B">
      <w:pPr>
        <w:spacing w:after="0" w:line="276" w:lineRule="auto"/>
        <w:ind w:righ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8D0093">
        <w:rPr>
          <w:rFonts w:ascii="Times New Roman" w:hAnsi="Times New Roman" w:cs="Times New Roman"/>
          <w:i/>
          <w:sz w:val="28"/>
          <w:szCs w:val="28"/>
        </w:rPr>
        <w:t>. Вопрос: Срок предоставления государственной услуги?</w:t>
      </w:r>
    </w:p>
    <w:p w:rsidR="00D4196B" w:rsidRDefault="00D4196B" w:rsidP="00D4196B">
      <w:pPr>
        <w:spacing w:after="0" w:line="276" w:lineRule="auto"/>
        <w:ind w:righ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4E1A" w:rsidRPr="00DC4E1A" w:rsidRDefault="00D4196B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09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C4E1A" w:rsidRPr="00DC4E1A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в форме электронных документов через портал </w:t>
      </w:r>
      <w:proofErr w:type="spellStart"/>
      <w:r w:rsidR="00DC4E1A" w:rsidRPr="00DC4E1A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DC4E1A" w:rsidRPr="00DC4E1A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"Личный кабинет </w:t>
      </w:r>
      <w:proofErr w:type="spellStart"/>
      <w:r w:rsidR="00DC4E1A" w:rsidRPr="00DC4E1A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DC4E1A" w:rsidRPr="00DC4E1A">
        <w:rPr>
          <w:rFonts w:ascii="Times New Roman" w:hAnsi="Times New Roman" w:cs="Times New Roman"/>
          <w:sz w:val="28"/>
          <w:szCs w:val="28"/>
        </w:rPr>
        <w:t xml:space="preserve">" на официальном сайте </w:t>
      </w:r>
      <w:r w:rsidR="00DC4E1A" w:rsidRPr="00DC4E1A">
        <w:rPr>
          <w:rFonts w:ascii="Times New Roman" w:hAnsi="Times New Roman" w:cs="Times New Roman"/>
          <w:sz w:val="28"/>
          <w:szCs w:val="28"/>
        </w:rPr>
        <w:lastRenderedPageBreak/>
        <w:t>Федерального агентства по недропользованию в информационно-телекоммуникационной сети "Интернет" (после реализации данной функции)., предоставляется в течение 20 рабочих дней со дня регистрации заявления и прилагаемых документов, в том числе: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Срок рассмотрения проектной документации - 15 рабочих дней;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услуги, - 5 рабочих дней со дня принятия решения о согласовании проектной документации или мотивированном отказе в согласовании проектной документации.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в форме электронных документов через личный кабинет на Портале государственных и муниципальных услуг Республики Татарстан, предоставляется в течение 20 рабочих дней со дня регистрации заявления и прилагаемых документов, в том числе: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Срок рассмотрения проектной документации - 15 рабочих дней;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услуги, - 5 рабочих дней со дня принятия решения о согласовании проектной документации или мотивированном отказе в согласовании проектной документации.</w:t>
      </w: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Срок рассмотрения технических проектов разработки месторождений полезных ископаемых в отношении уникальных и крупных месторождений полезных ископаемых может быть увеличен, но не более чем на 25 рабочих дней, 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:rsid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E1A" w:rsidRP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В случае, если при рассмотрении проектной документации выявлено наличие оснований для отказа в согласовании проектной документации, предусмотренных пунктом 2.8.2 Регламента государственная услуга может быть приостановлена до устранения оснований, повлекших ее приостановление, но не более чем на 30 дней, о чем пользователю недр направляется уведомление в срок не превышающий 10 рабочих дней со дня регистрации заявления.</w:t>
      </w:r>
    </w:p>
    <w:p w:rsidR="00DC4E1A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96B" w:rsidRDefault="00DC4E1A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1A">
        <w:rPr>
          <w:rFonts w:ascii="Times New Roman" w:hAnsi="Times New Roman" w:cs="Times New Roman"/>
          <w:sz w:val="28"/>
          <w:szCs w:val="28"/>
        </w:rPr>
        <w:t>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пунктом 2.8.2 Регламента, государственная услуга может быть приостановлена до устранения оснований, повлекших ее приостановление, но не более чем на 10 дней, о чем пользователю недр направляется уведомление в срок не позднее 5 рабочих дней до окончания срока рассмотрения проектной документации.</w:t>
      </w:r>
    </w:p>
    <w:p w:rsidR="00D4196B" w:rsidRPr="00F31350" w:rsidRDefault="00D4196B" w:rsidP="00DC4E1A">
      <w:pPr>
        <w:spacing w:after="0" w:line="240" w:lineRule="auto"/>
        <w:ind w:righ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96B" w:rsidRPr="00F31350" w:rsidSect="002A49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36"/>
    <w:rsid w:val="001D5F8C"/>
    <w:rsid w:val="002A49BA"/>
    <w:rsid w:val="00346CDC"/>
    <w:rsid w:val="006829CC"/>
    <w:rsid w:val="006E77CD"/>
    <w:rsid w:val="008D0093"/>
    <w:rsid w:val="00A70636"/>
    <w:rsid w:val="00D4196B"/>
    <w:rsid w:val="00DC4E1A"/>
    <w:rsid w:val="00F3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A16F"/>
  <w15:chartTrackingRefBased/>
  <w15:docId w15:val="{4F53559F-30CD-41E1-B472-60A21709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312-User3</cp:lastModifiedBy>
  <cp:revision>4</cp:revision>
  <dcterms:created xsi:type="dcterms:W3CDTF">2024-11-26T10:45:00Z</dcterms:created>
  <dcterms:modified xsi:type="dcterms:W3CDTF">2024-11-27T12:36:00Z</dcterms:modified>
</cp:coreProperties>
</file>