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EF72AD">
        <w:rPr>
          <w:b/>
          <w:bCs/>
          <w:color w:val="000000"/>
          <w:sz w:val="28"/>
          <w:szCs w:val="28"/>
        </w:rPr>
        <w:t xml:space="preserve">январь </w:t>
      </w:r>
      <w:r w:rsidR="008A7A3B">
        <w:rPr>
          <w:b/>
          <w:bCs/>
          <w:color w:val="000000"/>
          <w:sz w:val="28"/>
          <w:szCs w:val="28"/>
        </w:rPr>
        <w:t>20</w:t>
      </w:r>
      <w:r w:rsidR="00F16B11">
        <w:rPr>
          <w:b/>
          <w:bCs/>
          <w:color w:val="000000"/>
          <w:sz w:val="28"/>
          <w:szCs w:val="28"/>
          <w:lang w:val="tt-RU"/>
        </w:rPr>
        <w:t>20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F16B11">
        <w:rPr>
          <w:b/>
          <w:bCs/>
          <w:color w:val="000000"/>
          <w:sz w:val="28"/>
          <w:szCs w:val="28"/>
          <w:lang w:val="tt-RU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bookmarkEnd w:id="0"/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F72AD">
        <w:rPr>
          <w:color w:val="000000"/>
          <w:sz w:val="28"/>
          <w:szCs w:val="28"/>
        </w:rPr>
        <w:t xml:space="preserve">январь </w:t>
      </w:r>
      <w:r w:rsidR="00E17901">
        <w:rPr>
          <w:color w:val="000000"/>
          <w:sz w:val="28"/>
          <w:szCs w:val="28"/>
        </w:rPr>
        <w:t>20</w:t>
      </w:r>
      <w:r w:rsidR="00F16B11">
        <w:rPr>
          <w:color w:val="000000"/>
          <w:sz w:val="28"/>
          <w:szCs w:val="28"/>
          <w:lang w:val="tt-RU"/>
        </w:rPr>
        <w:t>20</w:t>
      </w:r>
      <w:r w:rsidR="00E17901">
        <w:rPr>
          <w:color w:val="000000"/>
          <w:sz w:val="28"/>
          <w:szCs w:val="28"/>
        </w:rPr>
        <w:t xml:space="preserve"> год</w:t>
      </w:r>
      <w:r w:rsidR="00F16B11">
        <w:rPr>
          <w:color w:val="000000"/>
          <w:sz w:val="28"/>
          <w:szCs w:val="28"/>
          <w:lang w:val="tt-RU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F16B11">
        <w:rPr>
          <w:b/>
          <w:color w:val="000000"/>
          <w:sz w:val="28"/>
          <w:szCs w:val="28"/>
          <w:lang w:val="tt-RU"/>
        </w:rPr>
        <w:t>4</w:t>
      </w:r>
      <w:r w:rsidR="00E17901">
        <w:rPr>
          <w:b/>
          <w:color w:val="000000"/>
          <w:sz w:val="28"/>
          <w:szCs w:val="28"/>
        </w:rPr>
        <w:t xml:space="preserve"> аукциона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F16B11">
        <w:rPr>
          <w:b/>
          <w:color w:val="000000"/>
          <w:sz w:val="28"/>
          <w:szCs w:val="28"/>
          <w:lang w:val="tt-RU"/>
        </w:rPr>
        <w:t>3 800,00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F16B11">
        <w:rPr>
          <w:b/>
          <w:color w:val="000000"/>
          <w:sz w:val="28"/>
          <w:szCs w:val="28"/>
          <w:lang w:val="tt-RU"/>
        </w:rPr>
        <w:t>3 786,50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F16B11">
        <w:rPr>
          <w:b/>
          <w:color w:val="000000"/>
          <w:sz w:val="28"/>
          <w:szCs w:val="28"/>
          <w:lang w:val="tt-RU"/>
        </w:rPr>
        <w:t>13,50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F16B11">
        <w:rPr>
          <w:b/>
          <w:color w:val="000000"/>
          <w:sz w:val="28"/>
          <w:szCs w:val="28"/>
          <w:lang w:val="tt-RU"/>
        </w:rPr>
        <w:t>2</w:t>
      </w:r>
      <w:r w:rsidRPr="008E3F14">
        <w:rPr>
          <w:b/>
          <w:color w:val="000000"/>
          <w:sz w:val="28"/>
          <w:szCs w:val="28"/>
        </w:rPr>
        <w:t xml:space="preserve"> открытых конкурс</w:t>
      </w:r>
      <w:r w:rsidR="00F16B11">
        <w:rPr>
          <w:b/>
          <w:color w:val="000000"/>
          <w:sz w:val="28"/>
          <w:szCs w:val="28"/>
          <w:lang w:val="tt-RU"/>
        </w:rPr>
        <w:t>а</w:t>
      </w:r>
      <w:r w:rsidRPr="008E3F14">
        <w:rPr>
          <w:b/>
          <w:color w:val="000000"/>
          <w:sz w:val="28"/>
          <w:szCs w:val="28"/>
        </w:rPr>
        <w:t xml:space="preserve">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F16B11">
        <w:rPr>
          <w:b/>
          <w:color w:val="000000"/>
          <w:sz w:val="28"/>
          <w:szCs w:val="28"/>
          <w:lang w:val="tt-RU"/>
        </w:rPr>
        <w:t>8 500,00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F16B11">
        <w:rPr>
          <w:b/>
          <w:color w:val="000000"/>
          <w:sz w:val="28"/>
          <w:szCs w:val="28"/>
          <w:lang w:val="tt-RU"/>
        </w:rPr>
        <w:t>6 848,00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F16B11">
        <w:rPr>
          <w:b/>
          <w:color w:val="000000"/>
          <w:sz w:val="28"/>
          <w:szCs w:val="28"/>
          <w:lang w:val="tt-RU"/>
        </w:rPr>
        <w:t>1 652,00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5020BC">
        <w:rPr>
          <w:b/>
          <w:color w:val="000000"/>
          <w:sz w:val="28"/>
          <w:szCs w:val="28"/>
        </w:rPr>
        <w:t>5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F16B11">
        <w:rPr>
          <w:b/>
          <w:color w:val="000000"/>
          <w:sz w:val="28"/>
          <w:szCs w:val="28"/>
          <w:lang w:val="tt-RU"/>
        </w:rPr>
        <w:t>1 068,13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3 800,00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3 786,50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13,50  </w:t>
            </w:r>
          </w:p>
        </w:tc>
      </w:tr>
      <w:tr w:rsidR="00F16B11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8 500,00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6 848,00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1 652,00  </w:t>
            </w:r>
          </w:p>
        </w:tc>
      </w:tr>
      <w:tr w:rsidR="00F16B11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1 068,13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1 068,13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5020BC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13 368,13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11 702,63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1 665,50  </w:t>
            </w:r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2 200,00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2 200,00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BE69E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87F02-33F6-4B6E-B3D2-0F715AC4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415-User2</cp:lastModifiedBy>
  <cp:revision>5</cp:revision>
  <cp:lastPrinted>2018-12-03T08:34:00Z</cp:lastPrinted>
  <dcterms:created xsi:type="dcterms:W3CDTF">2018-12-27T12:17:00Z</dcterms:created>
  <dcterms:modified xsi:type="dcterms:W3CDTF">2020-02-04T13:12:00Z</dcterms:modified>
</cp:coreProperties>
</file>