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86" w:rsidRDefault="00B305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586" w:rsidRDefault="00B30586">
      <w:pPr>
        <w:pStyle w:val="ConsPlusNormal"/>
        <w:outlineLvl w:val="0"/>
      </w:pPr>
    </w:p>
    <w:p w:rsidR="00B30586" w:rsidRDefault="00B30586">
      <w:pPr>
        <w:pStyle w:val="ConsPlusTitle"/>
        <w:jc w:val="center"/>
        <w:outlineLvl w:val="0"/>
      </w:pPr>
      <w:r>
        <w:t>МИНИСТЕРСТВО ЭКОЛОГИИ И ПРИРОДНЫХ РЕСУРСОВ</w:t>
      </w:r>
    </w:p>
    <w:p w:rsidR="00B30586" w:rsidRDefault="00B30586">
      <w:pPr>
        <w:pStyle w:val="ConsPlusTitle"/>
        <w:jc w:val="center"/>
      </w:pPr>
      <w:r>
        <w:t>РЕСПУБЛИКИ ТАТАРСТАН</w:t>
      </w:r>
    </w:p>
    <w:p w:rsidR="00B30586" w:rsidRDefault="00B30586">
      <w:pPr>
        <w:pStyle w:val="ConsPlusTitle"/>
        <w:jc w:val="center"/>
      </w:pPr>
    </w:p>
    <w:p w:rsidR="00B30586" w:rsidRDefault="00B30586">
      <w:pPr>
        <w:pStyle w:val="ConsPlusTitle"/>
        <w:jc w:val="center"/>
      </w:pPr>
      <w:r>
        <w:t>ПРИКАЗ</w:t>
      </w:r>
    </w:p>
    <w:p w:rsidR="00B30586" w:rsidRDefault="00B30586">
      <w:pPr>
        <w:pStyle w:val="ConsPlusTitle"/>
        <w:jc w:val="center"/>
      </w:pPr>
      <w:r>
        <w:t>от 5 октября 2012 г. N 394-п</w:t>
      </w:r>
    </w:p>
    <w:p w:rsidR="00B30586" w:rsidRDefault="00B30586">
      <w:pPr>
        <w:pStyle w:val="ConsPlusTitle"/>
        <w:jc w:val="center"/>
      </w:pPr>
    </w:p>
    <w:p w:rsidR="00B30586" w:rsidRDefault="00B30586">
      <w:pPr>
        <w:pStyle w:val="ConsPlusTitle"/>
        <w:jc w:val="center"/>
      </w:pPr>
      <w:r>
        <w:t>О НАУЧНО-ТЕХНИЧЕСКОМ СОВЕТЕ МИНИСТЕРСТВА</w:t>
      </w:r>
    </w:p>
    <w:p w:rsidR="00B30586" w:rsidRDefault="00B30586">
      <w:pPr>
        <w:pStyle w:val="ConsPlusNormal"/>
        <w:jc w:val="center"/>
      </w:pPr>
    </w:p>
    <w:p w:rsidR="00B30586" w:rsidRDefault="00B305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экологии и природных ресурсов Республики Татарстан, утвержденным постановлением Кабинета Министров Республики Татарстан от 06.07.2005 N 325 (в ред. постановлений Кабинета Министров Республики Татарстан от 30.07.2012 N 646) "Вопросы Министерства экологии и природных ресурсов Республики Татарстан" приказываю: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1. Признать утратившим силу приказ от 05.10.2011 N 394-п "О Научно-техническом совете Министерства".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 xml:space="preserve">2.1.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Научно-техническом совете Министерства экологии и природных ресурсов Республики Татарстан (далее - НТС Министерства) (приложение N 1);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2.2. Состав НТС Министерства экологии и природных ресурсов Республики Татарстан (приложение N 2 - не приводится);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Р.И.Камалова.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jc w:val="right"/>
      </w:pPr>
      <w:r>
        <w:t>Министр</w:t>
      </w:r>
    </w:p>
    <w:p w:rsidR="00B30586" w:rsidRDefault="00B30586">
      <w:pPr>
        <w:pStyle w:val="ConsPlusNormal"/>
        <w:jc w:val="right"/>
      </w:pPr>
      <w:r>
        <w:t>А.Г.СИДОРОВ</w:t>
      </w:r>
    </w:p>
    <w:p w:rsidR="00B30586" w:rsidRDefault="00B30586">
      <w:pPr>
        <w:pStyle w:val="ConsPlusNormal"/>
        <w:ind w:firstLine="540"/>
        <w:jc w:val="both"/>
      </w:pPr>
    </w:p>
    <w:p w:rsidR="00B30586" w:rsidRDefault="00B30586">
      <w:pPr>
        <w:pStyle w:val="ConsPlusNormal"/>
        <w:ind w:firstLine="540"/>
        <w:jc w:val="both"/>
      </w:pPr>
    </w:p>
    <w:p w:rsidR="00B30586" w:rsidRDefault="00B30586">
      <w:pPr>
        <w:pStyle w:val="ConsPlusNormal"/>
        <w:ind w:firstLine="540"/>
        <w:jc w:val="both"/>
      </w:pPr>
    </w:p>
    <w:p w:rsidR="00B30586" w:rsidRDefault="00B30586">
      <w:pPr>
        <w:pStyle w:val="ConsPlusNormal"/>
        <w:ind w:firstLine="540"/>
        <w:jc w:val="both"/>
      </w:pPr>
    </w:p>
    <w:p w:rsidR="00B30586" w:rsidRDefault="00B30586">
      <w:pPr>
        <w:pStyle w:val="ConsPlusNormal"/>
        <w:jc w:val="right"/>
      </w:pPr>
    </w:p>
    <w:p w:rsidR="00B30586" w:rsidRDefault="00B30586">
      <w:pPr>
        <w:pStyle w:val="ConsPlusNormal"/>
        <w:jc w:val="right"/>
        <w:outlineLvl w:val="0"/>
      </w:pPr>
      <w:r>
        <w:t>Приложение N 1</w:t>
      </w:r>
    </w:p>
    <w:p w:rsidR="00B30586" w:rsidRDefault="00B30586">
      <w:pPr>
        <w:pStyle w:val="ConsPlusNormal"/>
        <w:jc w:val="right"/>
      </w:pPr>
      <w:r>
        <w:t>к приказу Министерства экологии</w:t>
      </w:r>
    </w:p>
    <w:p w:rsidR="00B30586" w:rsidRDefault="00B30586">
      <w:pPr>
        <w:pStyle w:val="ConsPlusNormal"/>
        <w:jc w:val="right"/>
      </w:pPr>
      <w:r>
        <w:t>и природных ресурсов</w:t>
      </w:r>
    </w:p>
    <w:p w:rsidR="00B30586" w:rsidRDefault="00B30586">
      <w:pPr>
        <w:pStyle w:val="ConsPlusNormal"/>
        <w:jc w:val="right"/>
      </w:pPr>
      <w:r>
        <w:t>Республики Татарстан</w:t>
      </w:r>
    </w:p>
    <w:p w:rsidR="00B30586" w:rsidRDefault="00B30586">
      <w:pPr>
        <w:pStyle w:val="ConsPlusNormal"/>
        <w:jc w:val="right"/>
      </w:pPr>
      <w:r>
        <w:t>от 5 октября 2012 г. N 394-п</w:t>
      </w:r>
    </w:p>
    <w:p w:rsidR="00B30586" w:rsidRDefault="00B30586">
      <w:pPr>
        <w:pStyle w:val="ConsPlusNormal"/>
        <w:jc w:val="center"/>
      </w:pPr>
    </w:p>
    <w:p w:rsidR="00B30586" w:rsidRDefault="00B30586">
      <w:pPr>
        <w:pStyle w:val="ConsPlusTitle"/>
        <w:jc w:val="center"/>
      </w:pPr>
      <w:bookmarkStart w:id="0" w:name="P29"/>
      <w:bookmarkEnd w:id="0"/>
      <w:r>
        <w:t>ПОЛОЖЕНИЕ</w:t>
      </w:r>
    </w:p>
    <w:p w:rsidR="00B30586" w:rsidRDefault="00B30586">
      <w:pPr>
        <w:pStyle w:val="ConsPlusTitle"/>
        <w:jc w:val="center"/>
      </w:pPr>
      <w:r>
        <w:t>О НАУЧНО-ТЕХНИЧЕСКОМ СОВЕТЕ МИНИСТЕРСТВА ЭКОЛОГИИ</w:t>
      </w:r>
    </w:p>
    <w:p w:rsidR="00B30586" w:rsidRDefault="00B30586">
      <w:pPr>
        <w:pStyle w:val="ConsPlusTitle"/>
        <w:jc w:val="center"/>
      </w:pPr>
      <w:r>
        <w:t>И ПРИРОДНЫХ РЕСУРСОВ РЕСПУБЛИКИ ТАТАРСТАН</w:t>
      </w:r>
    </w:p>
    <w:p w:rsidR="00B30586" w:rsidRDefault="00B30586">
      <w:pPr>
        <w:pStyle w:val="ConsPlusTitle"/>
        <w:jc w:val="center"/>
      </w:pPr>
      <w:r>
        <w:t>(НТС МИНИСТЕРСТВА)</w:t>
      </w:r>
    </w:p>
    <w:p w:rsidR="00B30586" w:rsidRDefault="00B30586">
      <w:pPr>
        <w:pStyle w:val="ConsPlusNormal"/>
        <w:jc w:val="center"/>
      </w:pPr>
    </w:p>
    <w:p w:rsidR="00B30586" w:rsidRDefault="00B30586">
      <w:pPr>
        <w:pStyle w:val="ConsPlusNormal"/>
        <w:jc w:val="center"/>
        <w:outlineLvl w:val="1"/>
      </w:pPr>
      <w:r>
        <w:t>1. ОБЩАЯ ЧАСТЬ</w:t>
      </w:r>
    </w:p>
    <w:p w:rsidR="00B30586" w:rsidRDefault="00B30586">
      <w:pPr>
        <w:pStyle w:val="ConsPlusNormal"/>
        <w:jc w:val="center"/>
      </w:pPr>
    </w:p>
    <w:p w:rsidR="00B30586" w:rsidRDefault="00B30586">
      <w:pPr>
        <w:pStyle w:val="ConsPlusNormal"/>
        <w:ind w:firstLine="540"/>
        <w:jc w:val="both"/>
      </w:pPr>
      <w:r>
        <w:t>1.1. Научно-технический совет Министерства экологии и природных ресурсов Республики Татарстан (далее - НТС Министерства) является коллегиальным органом, в компетенцию которого входит рассмотрение научно-технических проблем, направленных на решение задач по природопользованию, геологическому изучению недр, воспроизводству минерально-сырьевой базы и охране окружающей среды Республики Татарстан.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lastRenderedPageBreak/>
        <w:t xml:space="preserve">1.2. НТС Министерства руководствуется законодательством Российской Федерации и Республики Татарстан,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экологии и природных ресурсов Республики Татарстан, а также настоящим Положением, утвержденным приказом министра экологии и природных ресурсов Республики Татарстан (далее - Министр).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1.3. НТС Министерства в пределах своей компетенции осуществляет взаимодействие с органами государственной власти Республики Татарстан, Академией наук Республики Татарстан, высшими учебными заведениями, предприятиями и организациями Республики Татарстан по вопросам решения научно-технических проблем в области геологического изучения недр, рационального природопользования и охраны окружающей среды.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jc w:val="center"/>
        <w:outlineLvl w:val="1"/>
      </w:pPr>
      <w:r>
        <w:t>2. ЦЕЛЬ И ОСНОВНЫЕ ЗАДАЧИ НТС МИНИСТЕРСТВА</w:t>
      </w:r>
    </w:p>
    <w:p w:rsidR="00B30586" w:rsidRDefault="00B30586">
      <w:pPr>
        <w:pStyle w:val="ConsPlusNormal"/>
        <w:ind w:firstLine="540"/>
        <w:jc w:val="both"/>
      </w:pPr>
    </w:p>
    <w:p w:rsidR="00B30586" w:rsidRDefault="00B30586">
      <w:pPr>
        <w:pStyle w:val="ConsPlusNormal"/>
        <w:ind w:firstLine="540"/>
        <w:jc w:val="both"/>
      </w:pPr>
      <w:r>
        <w:t>2.1. Целью НТС Министерства является участие в управлении процессом реализации целевых программ в природоресурсном блоке экономики Республики Татарстан путем определения приоритетных направлений научно-технической деятельности в области природопользования, геологического изучения недр, воспроизводства минерально-сырьевой базы, экологии и охраны окружающей среды.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2.2. Основные задачи НТС Министерства: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формирование республиканских программ природоохранных мероприятий;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рассмотрение и утверждение проектов и программ научно-исследовательских и опытно-конструкторских работ (далее - НИОКР) и научно-технических мероприятий в эколого-ресурсной сфере;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рассмотрение и принятие производственных, научно-исследовательских, тематических отчетов по развитию и совершенствованию ГИС технологий по изучению, воспроизводству и использованию природных ресурсов, водных ресурсов и охране окружающей среды;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рассмотрение и принятие нормативно-правовых и нормативно-методических разработок по вопросам геологического изучения недр, рационального природопользования и охраны окружающей среды;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рассмотрение заявок, поступивших от органов государственной власти и местного самоуправления, предприятий и организаций на включение в республиканские целевые программы природоохранных мероприятий и участие в конкурсах на право геологического изучения недр;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рассмотрение и утверждение технических заданий по выполнению работ, включенных в республиканские целевые программы природоохранных мероприятий;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участие в формировании Территориальной программы геологического изучения недр и воспроизводства минерально-сырьевой базы Республики Татарстан;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участие в осуществлении в установленном порядке координации деятельности по созданию и обеспечению функционирования комплексной системы мониторинга состояния окружающей среды и использования природных ресурсов;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участие в формировании государственной системы улучшения санитарно-экологической обстановки;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оценка экономической и экологической эффективности результатов природоохранных, геологических НИОКР и иных мероприятий, финансируемых из бюджета Республики Татарстан;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lastRenderedPageBreak/>
        <w:t>- оценка уровня научно-методического обеспечения выполняемых и планируемых НИОКР;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рассмотрение и утверждение проектов ежегодных Государственных докладов "О состоянии природных ресурсов и об охране окружающей среды Республики Татарстан".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jc w:val="center"/>
        <w:outlineLvl w:val="1"/>
      </w:pPr>
      <w:r>
        <w:t>3. ПРАВА НТС МИНИСТЕРСТВА</w:t>
      </w:r>
    </w:p>
    <w:p w:rsidR="00B30586" w:rsidRDefault="00B30586">
      <w:pPr>
        <w:pStyle w:val="ConsPlusNormal"/>
        <w:jc w:val="center"/>
      </w:pPr>
    </w:p>
    <w:p w:rsidR="00B30586" w:rsidRDefault="00B30586">
      <w:pPr>
        <w:pStyle w:val="ConsPlusNormal"/>
        <w:ind w:firstLine="540"/>
        <w:jc w:val="both"/>
      </w:pPr>
      <w:r>
        <w:t>НТС Министерства имеет право: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вносить предложения и рекомендации по вопросам, связанным с реализацией научно-технических разработок в области природопользования, геологического изучения недр, воспроизводства минерально-сырьевой базы, водных ресурсов, экологии и охраны окружающей среды Республики Татарстан, для последующего рассмотрения в подразделениях Министерства экологии и природных ресурсов Республики и принятия решений руководством Министерства;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принимать решения по программно-целевому планированию проводимых Министерством мероприятий по обеспечению НИОКР в области природопользования, геологического изучения недр, воспроизводства минерально-сырьевой базы, водных ресурсов, экологии и охраны окружающей среды Республики Татарстан;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привлекать высококвалифицированных ученых и специалистов в целях подготовки материалов для проведения экологической и геологической экспертиз, рецензирования научно-технических отчетов, консультаций по вопросам геологического изучения недр, рационального природопользования, водных ресурсов, экологии и охраны окружающей среды Республики Татарстан;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информировать коллектив Министерства и общественность Республики Татарстан о решениях, принятых на заседаниях НТС Министерства.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jc w:val="center"/>
        <w:outlineLvl w:val="1"/>
      </w:pPr>
      <w:r>
        <w:t>4. СТРУКТУРА И СОСТАВ НТС МИНИСТЕРСТВА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ind w:firstLine="540"/>
        <w:jc w:val="both"/>
      </w:pPr>
      <w:r>
        <w:t>4.1. Структурными составляющими НТС Министерства являются: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секция по недропользованию НТС Министерства,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секция по охране окружающей среды НТС Министерства (далее - Секции НТС Министерства).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4.2. В состав Секций НТС Министерства входят руководители Министерства, начальники и специалисты управлений, отделов Министерства, высококвалифицированные ученые и специалисты в области геологии нефти и газа, геологии твердых полезных ископаемых и гидрогеологии, водных ресурсов, экологии и охраны окружающей среды, экономики охраны окружающей среды и инновационной деятельности.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4.3. Работу Секций НТС Министерства возглавляет председатель НТС Министерства - первый заместитель министра экологии и природных ресурсов Республики Татарстан, заместителями председателя НТС Министерства являются заместители Министра.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4.4. В отсутствии председателя Научно-технического совета его функции исполняет заместитель министра.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4.5. Председатель Научно-технического совета: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возглавляет и проводит заседания НТС Министерства;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направляет проекты решений НТС Министерства на утверждение Министру;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lastRenderedPageBreak/>
        <w:t>- назначает ответственных секретарей соответствующих Секций НТС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4.6. Ответственный секретарь Секции НТС Министерства: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организует ведение делопроизводства НТС Министерства;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обеспечивает разработку проектов планов работы НТС Министерства;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обеспечивает членов Научно-технического совета информацией о его работе, месте, времени и повестке дня НТС Министерства;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координирует взаимодействие авторов и инициаторов инновационных разработок, проектов, программ, Секций НТС Министерства по подготовке вопросов, выносимых на заседание НТС Министерства;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выполняет по указанию председателя другие функции, связанные с работой НТС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4.7. Оперативной работой Секций НТС Министерства руководят: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заместитель министра экологии и природных ресурсов Республики Татарстан по недропользованию - руководитель секции по недропользованию,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заместитель министра экологии и природных ресурсов Республики Татарстан по охране окружающей среды Министерства - руководитель секции по охране окружающей среды,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и ответственные секретари профильных Секций НТС Министерства.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jc w:val="center"/>
        <w:outlineLvl w:val="1"/>
      </w:pPr>
      <w:r>
        <w:t>5. ПОРЯДОК РАБОТЫ И ОРГАНИЗАЦИЯ</w:t>
      </w:r>
    </w:p>
    <w:p w:rsidR="00B30586" w:rsidRDefault="00B30586">
      <w:pPr>
        <w:pStyle w:val="ConsPlusNormal"/>
        <w:jc w:val="center"/>
      </w:pPr>
      <w:r>
        <w:t>ДЕЯТЕЛЬНОСТИ НАУЧНО-ТЕХНИЧЕСКОГО СОВЕТА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ind w:firstLine="540"/>
        <w:jc w:val="both"/>
      </w:pPr>
      <w:r>
        <w:t>5.1. Основной организационной формой работы НТС Министерства является заседание. НТС Министерства осуществляет свою деятельность в соответствии с планом работы, утвержденным председателем НТС Министерства. План работы НТС Министерства формируется с учетом поручений руководства Министерства, предложений членов НТС Министерства, структурных подразделений Министерства, организаций, находящихся в ведении Министерства с целью рассмотрения актуальных вопросов природопользования, геологического изучения недр, воспроизводства минерально-сырьевой базы, водных ресурсов, экологии и охраны окружающей среды Республики Татарстан.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5.2. План работы НТС Министерства рассматривается председателем НТС Министерства и утверждается приказом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5.3. Созыв заседания обеспечивают ответственные секретари профильных секций НТС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Информация о дате и месте проведения заседания, а также повестка заседания представляются членам НТС Министерства на бумажном или электронном носителе в разумные сроки до даты заседания.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При необходимости членам НТС Министерства представляются материалы к заседанию в бумажном или электронном виде за пять рабочих дней до даты заседания.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5.4. Секции НТС Министерства обсуждают проблемы, соответствующие профилю их деятельности, и проводят совместные заседания по проблемам, требующим совместного решения.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5.5. Результаты анализа вопросов докладываются и обсуждаются с точки зрения: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lastRenderedPageBreak/>
        <w:t>- новизны и актуальности;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соответствия направлениям государственной научно-технической и инновационной политики;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реалистичности подходов к решению поставленных в проекте задач;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возможности практического использования результатов реализации решений;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- предполагаемого срока реализации решений.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5.6. В случаях, когда рассматриваемые на НТС Министерства проблемы требуют наглядной демонстрации и обсуждения непосредственно на месте их внедрения, проводятся выездные заседания НТС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5.7. В решениях НТС Министерства могут быть сформулированы предложения и рекомендации соответствующим подразделениям Министерства для представления руководству Министерства материалов по вопросам, связанным с реализацией рассмотренных научно-технических разработок.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5.8. Положительные решения Секций НТС Министерства являются основанием для включения рассмотренных научно-технических разработок в программы финансирования НИОКР за счет средств государственного бюджета.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5.9. Научно-технический совет принимает решения, если на его заседании присутствует не менее половины членов НТС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Решения НТС Министерства принимаются путем голосования, большинством голосов членов, присутствующих на заседании.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5.10. Если член НТС Министерства не может присутствовать лично на заседании, то он вправе представить НТС Министерства предложения в письменной форме.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5.11. Решения НТС Министерства оформляются протоколом, который подписывается ответственным секретарем и утверждается председателем. Протокол заседания НТС Министерства ведется секретарем секции.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5.12. В протоколе указывается: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дата и место проведения заседания;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список членов Научно-технического совета, присутствовавших на заседании;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повестка заседания;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список докладчиков;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список лиц, выступавших на заседании в прениях;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суть обсуждаемых вопросов;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решения, принятые по каждому вопросу.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Протоколы заседания НТС Министерства доводятся ответственным секретарем до сведения членов НТС Министерства в течение двух недель со дня проведения заседания.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jc w:val="center"/>
        <w:outlineLvl w:val="1"/>
      </w:pPr>
      <w:r>
        <w:t>6. ПРАВА НАУЧНО-ТЕХНИЧЕСКОГО СОВЕТА</w:t>
      </w:r>
    </w:p>
    <w:p w:rsidR="00B30586" w:rsidRDefault="00B30586">
      <w:pPr>
        <w:pStyle w:val="ConsPlusNormal"/>
        <w:jc w:val="center"/>
      </w:pPr>
    </w:p>
    <w:p w:rsidR="00B30586" w:rsidRDefault="00B30586">
      <w:pPr>
        <w:pStyle w:val="ConsPlusNormal"/>
        <w:ind w:firstLine="540"/>
        <w:jc w:val="both"/>
      </w:pPr>
      <w:r>
        <w:t>6.1. Запрашивать и получать в установленном порядке необходимые материалы и информацию от органов государственной власти Республики Татарстан, органов местного самоуправления, предприятий и научно-исследовательских организаций, у руководителей структурных подразделений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6.2. Привлекать для участия в подготовке материалов специалистов Министерства, а также специалистов других министерств, научно-исследовательских организаций, предприятий по согласованию с их руководством.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6.3. Передавать в структурные подразделения Министерства для рассмотрения и заключения материалы, поступающие на рассмотрение НТС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6.4. Организовать предварительную экспертизу материалов, намеченных к рассмотрению в НТС Министерства, с привлечением экспертов из числа ученых и наиболее квалифицированных специалистов.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6.5. Вносить во взаимодействии со структурными подразделениями рекомендации по развитию действующих программ и проектов, предложения о прекращении неперспективных научно-исследовательских и проектных работ по отдельным проблемам.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6.6. Вносить предложения для регулирования соответствующих научных работ по исследованию актуальных проблем минерально-сырьевой базы и водных ресурсов, экологии и охраны окружающей среды Республики Татарстан.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6.7. Осуществлять мониторинг выполнения решений, принятых на заседании Секций НТС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6.8. Размножать, издавать и распространять научные разработки, методические рекомендации, информационные и рекламные издания.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6.9. Вносить предложения и рекомендации по вопросам, связанным с реализацией научно-технических разработок в области недро- и водопользования, геологического изучения недр, воспроизводства минерально-сырьевой базы, экологии и охраны окружающей среды Республики Татарстан, для последующего рассмотрения в структурных подразделениях Министерства и принятия решений руководством Министерства.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6.10. Принимать решения по программно-целевому планированию проводимых Министерством мероприятий по обеспечению научно-исследовательских и опытно-конструкторских работ в области недро- и водопользования, геологического изучения недр, воспроизводства минерально-сырьевой базы, экологии и охраны окружающей среды Республики Татарстан.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6.11. Информировать коллектив Министерства и общественность Республики Татарстан о решениях, принятых на заседаниях Секций НТС Министерства.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  <w:jc w:val="center"/>
        <w:outlineLvl w:val="1"/>
      </w:pPr>
      <w:r>
        <w:t>7. РЕШЕНИЕ НАУЧНО-ТЕХНИЧЕСКОГО СОВЕТА</w:t>
      </w:r>
    </w:p>
    <w:p w:rsidR="00B30586" w:rsidRDefault="00B30586">
      <w:pPr>
        <w:pStyle w:val="ConsPlusNormal"/>
        <w:jc w:val="center"/>
      </w:pPr>
    </w:p>
    <w:p w:rsidR="00B30586" w:rsidRDefault="00B30586">
      <w:pPr>
        <w:pStyle w:val="ConsPlusNormal"/>
        <w:ind w:firstLine="540"/>
        <w:jc w:val="both"/>
      </w:pPr>
      <w:r>
        <w:t>7.1. Решения Секций НТС Министерства носят рекомендательный характер.</w:t>
      </w:r>
    </w:p>
    <w:p w:rsidR="00B30586" w:rsidRDefault="00B30586">
      <w:pPr>
        <w:pStyle w:val="ConsPlusNormal"/>
        <w:spacing w:before="220"/>
        <w:ind w:firstLine="540"/>
        <w:jc w:val="both"/>
      </w:pPr>
      <w:r>
        <w:t>7.2. Материалы заседаний НТС Министерства (решения, паспорт научно-технической разработки и т.п.) доводятся до сведения через сайт Министерства: http://eco.tatarstan.ru.</w:t>
      </w:r>
    </w:p>
    <w:p w:rsidR="00B30586" w:rsidRDefault="00B30586">
      <w:pPr>
        <w:pStyle w:val="ConsPlusNormal"/>
      </w:pPr>
    </w:p>
    <w:p w:rsidR="00B30586" w:rsidRDefault="00B30586">
      <w:pPr>
        <w:pStyle w:val="ConsPlusNormal"/>
      </w:pPr>
    </w:p>
    <w:p w:rsidR="00B30586" w:rsidRDefault="00B30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B65" w:rsidRDefault="007A7B65">
      <w:bookmarkStart w:id="1" w:name="_GoBack"/>
      <w:bookmarkEnd w:id="1"/>
    </w:p>
    <w:sectPr w:rsidR="007A7B65" w:rsidSect="008A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6"/>
    <w:rsid w:val="007A7B65"/>
    <w:rsid w:val="00B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47CB-889D-4888-BB46-FB489AD1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993EA122EA76D77E8DFD741C9C4DE1ED531BBEE270BC29DD261B8D88214DD1BC83AA75712E154B101893C5CE72810E124E19586857896E48DAAS2L4L" TargetMode="External"/><Relationship Id="rId5" Type="http://schemas.openxmlformats.org/officeDocument/2006/relationships/hyperlink" Target="consultantplus://offline/ref=E82993EA122EA76D77E8DFD741C9C4DE1ED531BBEE270BC29DD261B8D88214DD1BC83AA75712E154B101893C5CE72810E124E19586857896E48DAAS2L4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309-User3</dc:creator>
  <cp:keywords/>
  <dc:description/>
  <cp:lastModifiedBy>309-User3</cp:lastModifiedBy>
  <cp:revision>1</cp:revision>
  <dcterms:created xsi:type="dcterms:W3CDTF">2019-06-05T11:11:00Z</dcterms:created>
  <dcterms:modified xsi:type="dcterms:W3CDTF">2019-06-05T11:11:00Z</dcterms:modified>
</cp:coreProperties>
</file>