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5E" w:rsidRDefault="00A34D5E" w:rsidP="00F45A59">
      <w:pPr>
        <w:jc w:val="center"/>
        <w:rPr>
          <w:b/>
        </w:rPr>
      </w:pPr>
      <w:r w:rsidRPr="00DA24B3">
        <w:rPr>
          <w:b/>
        </w:rPr>
        <w:t>Перечень проблемных вопросов, связанных с предоставлением сведений о доходах,</w:t>
      </w:r>
    </w:p>
    <w:p w:rsidR="00A34D5E" w:rsidRDefault="00A34D5E" w:rsidP="00F45A59">
      <w:pPr>
        <w:jc w:val="center"/>
        <w:rPr>
          <w:b/>
        </w:rPr>
      </w:pPr>
      <w:r w:rsidRPr="00DA24B3">
        <w:rPr>
          <w:b/>
        </w:rPr>
        <w:t xml:space="preserve"> </w:t>
      </w:r>
      <w:proofErr w:type="gramStart"/>
      <w:r w:rsidRPr="00DA24B3">
        <w:rPr>
          <w:b/>
        </w:rPr>
        <w:t>имуществе</w:t>
      </w:r>
      <w:proofErr w:type="gramEnd"/>
      <w:r w:rsidRPr="00DA24B3">
        <w:rPr>
          <w:b/>
        </w:rPr>
        <w:t xml:space="preserve"> и обязательствах имущественного характера государственны</w:t>
      </w:r>
      <w:r w:rsidR="00D6256E">
        <w:rPr>
          <w:b/>
        </w:rPr>
        <w:t>х</w:t>
      </w:r>
      <w:r w:rsidRPr="00DA24B3">
        <w:rPr>
          <w:b/>
        </w:rPr>
        <w:t xml:space="preserve"> граждански</w:t>
      </w:r>
      <w:r w:rsidR="00D6256E">
        <w:rPr>
          <w:b/>
        </w:rPr>
        <w:t>х</w:t>
      </w:r>
      <w:r w:rsidRPr="00DA24B3">
        <w:rPr>
          <w:b/>
        </w:rPr>
        <w:t xml:space="preserve"> служащи</w:t>
      </w:r>
      <w:r w:rsidR="00D6256E">
        <w:rPr>
          <w:b/>
        </w:rPr>
        <w:t>х</w:t>
      </w:r>
      <w:r w:rsidRPr="00DA24B3">
        <w:rPr>
          <w:b/>
        </w:rPr>
        <w:t xml:space="preserve"> и член</w:t>
      </w:r>
      <w:r w:rsidR="00D6256E">
        <w:rPr>
          <w:b/>
        </w:rPr>
        <w:t>ов</w:t>
      </w:r>
      <w:r w:rsidRPr="00DA24B3">
        <w:rPr>
          <w:b/>
        </w:rPr>
        <w:t xml:space="preserve"> их семей</w:t>
      </w:r>
    </w:p>
    <w:p w:rsidR="00A34D5E" w:rsidRDefault="00A34D5E" w:rsidP="00A34D5E">
      <w:pPr>
        <w:jc w:val="center"/>
        <w:rPr>
          <w:b/>
        </w:rPr>
      </w:pPr>
    </w:p>
    <w:p w:rsidR="00A34D5E" w:rsidRPr="00F45A59" w:rsidRDefault="00A34D5E" w:rsidP="00F45A59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88"/>
        <w:gridCol w:w="7371"/>
      </w:tblGrid>
      <w:tr w:rsidR="00A34D5E" w:rsidRPr="00F45A59" w:rsidTr="00A40515">
        <w:trPr>
          <w:tblHeader/>
        </w:trPr>
        <w:tc>
          <w:tcPr>
            <w:tcW w:w="675" w:type="dxa"/>
            <w:vAlign w:val="center"/>
          </w:tcPr>
          <w:p w:rsidR="00A34D5E" w:rsidRPr="00F45A59" w:rsidRDefault="00A34D5E" w:rsidP="00F45A59">
            <w:pPr>
              <w:jc w:val="center"/>
              <w:rPr>
                <w:b/>
              </w:rPr>
            </w:pPr>
            <w:r w:rsidRPr="00F45A59">
              <w:rPr>
                <w:b/>
              </w:rPr>
              <w:t xml:space="preserve">№ </w:t>
            </w:r>
            <w:proofErr w:type="gramStart"/>
            <w:r w:rsidRPr="00F45A59">
              <w:rPr>
                <w:b/>
              </w:rPr>
              <w:t>п</w:t>
            </w:r>
            <w:proofErr w:type="gramEnd"/>
            <w:r w:rsidRPr="00F45A59">
              <w:rPr>
                <w:b/>
              </w:rPr>
              <w:t>/п</w:t>
            </w:r>
          </w:p>
        </w:tc>
        <w:tc>
          <w:tcPr>
            <w:tcW w:w="7088" w:type="dxa"/>
            <w:vAlign w:val="center"/>
          </w:tcPr>
          <w:p w:rsidR="00A34D5E" w:rsidRPr="00F45A59" w:rsidRDefault="00A34D5E" w:rsidP="00F45A59">
            <w:pPr>
              <w:jc w:val="center"/>
              <w:rPr>
                <w:b/>
              </w:rPr>
            </w:pPr>
            <w:r w:rsidRPr="00F45A59">
              <w:rPr>
                <w:b/>
              </w:rPr>
              <w:t>Проблемн</w:t>
            </w:r>
            <w:r w:rsidR="002F37B2" w:rsidRPr="00F45A59">
              <w:rPr>
                <w:b/>
              </w:rPr>
              <w:t>ые</w:t>
            </w:r>
            <w:r w:rsidRPr="00F45A59">
              <w:rPr>
                <w:b/>
              </w:rPr>
              <w:t xml:space="preserve"> </w:t>
            </w:r>
            <w:r w:rsidR="002F37B2" w:rsidRPr="00F45A59">
              <w:rPr>
                <w:b/>
              </w:rPr>
              <w:t>вопросы</w:t>
            </w:r>
          </w:p>
        </w:tc>
        <w:tc>
          <w:tcPr>
            <w:tcW w:w="7371" w:type="dxa"/>
            <w:vAlign w:val="center"/>
          </w:tcPr>
          <w:p w:rsidR="00A34D5E" w:rsidRPr="00F45A59" w:rsidRDefault="004573E9" w:rsidP="00F45A59">
            <w:pPr>
              <w:jc w:val="center"/>
              <w:rPr>
                <w:b/>
              </w:rPr>
            </w:pPr>
            <w:r w:rsidRPr="00F45A59">
              <w:rPr>
                <w:b/>
              </w:rPr>
              <w:t>Разъяснения, рекомендации</w:t>
            </w: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A34D5E" w:rsidP="00F45A59">
            <w:pPr>
              <w:jc w:val="both"/>
            </w:pPr>
            <w:r w:rsidRPr="00F45A59">
              <w:t>1.</w:t>
            </w:r>
          </w:p>
        </w:tc>
        <w:tc>
          <w:tcPr>
            <w:tcW w:w="7088" w:type="dxa"/>
          </w:tcPr>
          <w:p w:rsidR="007F4DC8" w:rsidRPr="00F45A59" w:rsidRDefault="000E51D7" w:rsidP="00F45A59">
            <w:pPr>
              <w:jc w:val="both"/>
            </w:pPr>
            <w:proofErr w:type="gramStart"/>
            <w:r w:rsidRPr="00F45A59">
              <w:t xml:space="preserve">В законодательстве о противодействии коррупции и о государственной гражданской службе предусмотрено </w:t>
            </w:r>
            <w:r w:rsidR="002533A0" w:rsidRPr="00F45A59">
              <w:t xml:space="preserve">положение об увольнении (освобождении от должности) </w:t>
            </w:r>
            <w:r w:rsidRPr="00F45A59">
              <w:t>определенн</w:t>
            </w:r>
            <w:r w:rsidR="00AD6C1B" w:rsidRPr="00F45A59">
              <w:t>ых</w:t>
            </w:r>
            <w:r w:rsidRPr="00F45A59">
              <w:t xml:space="preserve"> категори</w:t>
            </w:r>
            <w:r w:rsidR="00AD6C1B" w:rsidRPr="00F45A59">
              <w:t>й</w:t>
            </w:r>
            <w:r w:rsidRPr="00F45A59">
              <w:t xml:space="preserve"> лиц </w:t>
            </w:r>
            <w:r w:rsidR="002533A0" w:rsidRPr="00F45A59">
              <w:t>в связи с утратой доверия в случае непредставления сведений о своих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      </w:r>
            <w:r w:rsidRPr="00F45A59">
              <w:t xml:space="preserve">. </w:t>
            </w:r>
            <w:proofErr w:type="gramEnd"/>
          </w:p>
          <w:p w:rsidR="00A34D5E" w:rsidRPr="00F45A59" w:rsidRDefault="007F4DC8" w:rsidP="00F45A59">
            <w:pPr>
              <w:jc w:val="both"/>
            </w:pPr>
            <w:r w:rsidRPr="00F45A59">
              <w:t>Увольнение применяется к</w:t>
            </w:r>
            <w:r w:rsidR="008C466A" w:rsidRPr="00F45A59">
              <w:t xml:space="preserve">о всем </w:t>
            </w:r>
            <w:r w:rsidRPr="00F45A59">
              <w:t xml:space="preserve">лицам,  </w:t>
            </w:r>
            <w:r w:rsidR="002533A0" w:rsidRPr="00F45A59">
              <w:t>представивши</w:t>
            </w:r>
            <w:r w:rsidR="00CC3F80" w:rsidRPr="00F45A59">
              <w:t>м</w:t>
            </w:r>
            <w:r w:rsidR="002533A0" w:rsidRPr="00F45A59">
              <w:t xml:space="preserve"> неполные сведения либо только </w:t>
            </w:r>
            <w:r w:rsidRPr="00F45A59">
              <w:t xml:space="preserve">к тем, </w:t>
            </w:r>
            <w:r w:rsidR="002533A0" w:rsidRPr="00F45A59">
              <w:t xml:space="preserve">кто представил </w:t>
            </w:r>
            <w:r w:rsidR="002533A0" w:rsidRPr="00F45A59">
              <w:rPr>
                <w:b/>
              </w:rPr>
              <w:t>заведомо</w:t>
            </w:r>
            <w:r w:rsidR="002533A0" w:rsidRPr="00F45A59">
              <w:t xml:space="preserve"> неполные сведения? </w:t>
            </w:r>
          </w:p>
          <w:p w:rsidR="002533A0" w:rsidRPr="00F45A59" w:rsidRDefault="002533A0" w:rsidP="00F45A59">
            <w:pPr>
              <w:jc w:val="both"/>
            </w:pP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t>В статье 13.1 Федерального закона от 25.12.2008 № 273-ФЗ «О противодействии коррупции» (далее – Федеральный закон № 273-ФЗ) и в статье 59.2 Федерального закона от 27.07.2004 № 79-ФЗ «О государственной гражданской службе Российской Федерации» (далее – Федеральный закон № 79-ФЗ) законодатель предусмотрел ответственность за представление заведомо недостоверных и заведомо неполных сведений.</w:t>
            </w:r>
          </w:p>
          <w:p w:rsidR="00A34D5E" w:rsidRPr="00F45A59" w:rsidRDefault="00A34D5E" w:rsidP="00F45A59">
            <w:pPr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A34D5E" w:rsidP="00F45A59">
            <w:pPr>
              <w:jc w:val="both"/>
            </w:pPr>
            <w:r w:rsidRPr="00F45A59">
              <w:t>2.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</w:pPr>
            <w:r w:rsidRPr="00F45A59">
              <w:t xml:space="preserve">Кто определяет степень вины и меру наказания служащему в </w:t>
            </w:r>
            <w:r w:rsidR="004573E9" w:rsidRPr="00F45A59">
              <w:t xml:space="preserve"> указанном выше </w:t>
            </w:r>
            <w:r w:rsidRPr="00F45A59">
              <w:t>случае? Как он может обжаловать такое решение, какова процедура и куда ему следует обращаться при этом?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t>Порядок применения взысканий за коррупционные правонарушения, включая представление заведомо недостоверных и неполных сведений о доходах и имуществе служащих и членов их семей, установлен статьей 59.3. Федерального закона № 79-ФЗ.</w:t>
            </w:r>
            <w:r w:rsidR="004573E9" w:rsidRPr="00F45A59">
              <w:t xml:space="preserve"> </w:t>
            </w:r>
            <w:proofErr w:type="gramStart"/>
            <w:r w:rsidRPr="00F45A59">
              <w:t>В соответствии с указанной статьей взыскания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 на основании рекомендаций указанной комиссии (часть 1 статьи 59.3.</w:t>
            </w:r>
            <w:proofErr w:type="gramEnd"/>
            <w:r w:rsidRPr="00F45A59">
              <w:t xml:space="preserve"> </w:t>
            </w:r>
            <w:proofErr w:type="gramStart"/>
            <w:r w:rsidRPr="00F45A59">
              <w:t>Федерального закона № 73-ФЗ).</w:t>
            </w:r>
            <w:proofErr w:type="gramEnd"/>
            <w:r w:rsidR="004573E9" w:rsidRPr="00F45A59">
              <w:t xml:space="preserve"> </w:t>
            </w:r>
            <w:r w:rsidRPr="00F45A59">
              <w:t>Следовательно, представитель</w:t>
            </w:r>
            <w:r w:rsidR="004573E9" w:rsidRPr="00F45A59">
              <w:t xml:space="preserve"> нанимателя</w:t>
            </w:r>
            <w:r w:rsidRPr="00F45A59">
              <w:t xml:space="preserve">, выносящий единоличное решение, делает свои выводы о степени вины служащего, основываясь на материалах служебной проверки или заключении </w:t>
            </w:r>
            <w:r w:rsidRPr="00F45A59">
              <w:lastRenderedPageBreak/>
              <w:t>комиссии по конфликту интересов.</w:t>
            </w:r>
          </w:p>
          <w:p w:rsidR="00A34D5E" w:rsidRPr="00F45A59" w:rsidRDefault="00A34D5E" w:rsidP="00F45A59">
            <w:pPr>
              <w:jc w:val="both"/>
            </w:pPr>
            <w:r w:rsidRPr="00F45A59">
              <w:t>Как следует из части 6 статьи 59.3. Федерального закона № 79-ФЗ, гражданский служащий вправе обжаловать взыскание в письменной форме в комиссию государственного органа по служебным спорам или в суд.</w:t>
            </w: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A34D5E" w:rsidP="00F45A59">
            <w:pPr>
              <w:jc w:val="both"/>
            </w:pPr>
            <w:r w:rsidRPr="00F45A59">
              <w:lastRenderedPageBreak/>
              <w:t>3.</w:t>
            </w:r>
          </w:p>
        </w:tc>
        <w:tc>
          <w:tcPr>
            <w:tcW w:w="7088" w:type="dxa"/>
          </w:tcPr>
          <w:p w:rsidR="00A34D5E" w:rsidRPr="00F45A59" w:rsidRDefault="00AD6C1B" w:rsidP="00F45A59">
            <w:pPr>
              <w:jc w:val="both"/>
            </w:pPr>
            <w:r w:rsidRPr="00F45A59">
              <w:t>При каких обстоятельствах можно делать вывод о</w:t>
            </w:r>
            <w:r w:rsidR="00A34D5E" w:rsidRPr="00F45A59">
              <w:t xml:space="preserve"> «заведомо недостоверны</w:t>
            </w:r>
            <w:r w:rsidRPr="00F45A59">
              <w:t>х</w:t>
            </w:r>
            <w:r w:rsidR="00A34D5E" w:rsidRPr="00F45A59">
              <w:t>» сведения</w:t>
            </w:r>
            <w:r w:rsidRPr="00F45A59">
              <w:t>х</w:t>
            </w:r>
            <w:r w:rsidR="002F37B2" w:rsidRPr="00F45A59">
              <w:t>?</w:t>
            </w:r>
            <w:r w:rsidR="00A34D5E" w:rsidRPr="00F45A59">
              <w:t xml:space="preserve"> </w:t>
            </w:r>
          </w:p>
        </w:tc>
        <w:tc>
          <w:tcPr>
            <w:tcW w:w="7371" w:type="dxa"/>
          </w:tcPr>
          <w:p w:rsidR="00A34D5E" w:rsidRDefault="00A34D5E" w:rsidP="00F45A59">
            <w:pPr>
              <w:jc w:val="both"/>
            </w:pPr>
            <w:r w:rsidRPr="00F45A59">
              <w:t>Вывод о  заведомо</w:t>
            </w:r>
            <w:r w:rsidR="002E3F58" w:rsidRPr="00F45A59">
              <w:t>й</w:t>
            </w:r>
            <w:r w:rsidRPr="00F45A59">
              <w:t xml:space="preserve"> недостоверности  представленных сведений можно сделать только при наличии обстоятельств, указывающих на наличие у служащего умысла на сокрытие истинных сведений.</w:t>
            </w:r>
          </w:p>
          <w:p w:rsidR="006C17A7" w:rsidRPr="00F45A59" w:rsidRDefault="006C17A7" w:rsidP="00F45A59">
            <w:pPr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A34D5E" w:rsidP="00F45A59">
            <w:pPr>
              <w:jc w:val="both"/>
            </w:pPr>
            <w:r w:rsidRPr="00F45A59">
              <w:t>4.</w:t>
            </w:r>
          </w:p>
        </w:tc>
        <w:tc>
          <w:tcPr>
            <w:tcW w:w="7088" w:type="dxa"/>
          </w:tcPr>
          <w:p w:rsidR="00A34D5E" w:rsidRPr="00F45A59" w:rsidRDefault="00D6486F" w:rsidP="00F45A59">
            <w:pPr>
              <w:jc w:val="both"/>
            </w:pPr>
            <w:r w:rsidRPr="00F45A59">
              <w:t xml:space="preserve">Обязан ли государственный служащий </w:t>
            </w:r>
            <w:r w:rsidR="00A34D5E" w:rsidRPr="00F45A59">
              <w:t>переда</w:t>
            </w:r>
            <w:r w:rsidRPr="00F45A59">
              <w:t>ва</w:t>
            </w:r>
            <w:r w:rsidR="00A34D5E" w:rsidRPr="00F45A59">
              <w:t>ть ценные бумаги, акции и т.д. в доверительное управление</w:t>
            </w:r>
            <w:r w:rsidRPr="00F45A59">
              <w:t xml:space="preserve"> </w:t>
            </w:r>
            <w:r w:rsidR="00E3430B" w:rsidRPr="00F45A59">
              <w:t xml:space="preserve">при любых обстоятельствах </w:t>
            </w:r>
            <w:r w:rsidRPr="00F45A59">
              <w:t>либо же только</w:t>
            </w:r>
            <w:r w:rsidR="00A34D5E" w:rsidRPr="00F45A59">
              <w:t xml:space="preserve"> в случае, если это может</w:t>
            </w:r>
            <w:r w:rsidRPr="00F45A59">
              <w:t xml:space="preserve"> привести к конфликту интересов?</w:t>
            </w:r>
          </w:p>
          <w:p w:rsidR="00A34D5E" w:rsidRPr="00F45A59" w:rsidRDefault="00A34D5E" w:rsidP="00F45A59">
            <w:pPr>
              <w:jc w:val="both"/>
            </w:pPr>
          </w:p>
        </w:tc>
        <w:tc>
          <w:tcPr>
            <w:tcW w:w="7371" w:type="dxa"/>
          </w:tcPr>
          <w:p w:rsidR="00A34D5E" w:rsidRDefault="00A34D5E" w:rsidP="00F45A59">
            <w:pPr>
              <w:jc w:val="both"/>
            </w:pPr>
            <w:r w:rsidRPr="00F45A59">
              <w:t>В доверительное управление ценные бумаги передаются в случае, если сложившаяся ситуация может привести к конфликту интересов.</w:t>
            </w:r>
            <w:r w:rsidR="004573E9" w:rsidRPr="00F45A59">
              <w:t xml:space="preserve"> </w:t>
            </w:r>
            <w:r w:rsidRPr="00F45A59">
              <w:t xml:space="preserve">Целесообразно рассматривать вопрос о наличии или отсутствии конфликта интересов в случае, если служащий имеет в собственности акции или ценные бумаги, </w:t>
            </w:r>
            <w:r w:rsidRPr="006C17A7">
              <w:t>комиссией по урегулированию конфликта интересов по заявлению самого служащего. Комиссионное рассмотрение этого</w:t>
            </w:r>
            <w:r w:rsidRPr="00F45A59">
              <w:t xml:space="preserve"> вопроса предпочтительно  потому, что иногда сам служащий может ошибочно оценивать ситуацию и допустить коррупционное нарушение. </w:t>
            </w:r>
            <w:r w:rsidR="004573E9" w:rsidRPr="00F45A59">
              <w:t xml:space="preserve"> </w:t>
            </w:r>
            <w:r w:rsidRPr="00F45A59">
              <w:t xml:space="preserve">Минтруд РФ в своем письме от 12.10.2012 № 18-2/10/1-2058 «Обзор типовых ситуаций конфликта интересов на государственной службе и порядка их урегулирования» </w:t>
            </w:r>
            <w:r w:rsidR="004573E9" w:rsidRPr="00F45A59">
              <w:t xml:space="preserve">дает </w:t>
            </w:r>
            <w:r w:rsidRPr="00F45A59">
              <w:t xml:space="preserve"> аналогичн</w:t>
            </w:r>
            <w:r w:rsidR="004573E9" w:rsidRPr="00F45A59">
              <w:t>ые рекомендации</w:t>
            </w:r>
            <w:r w:rsidRPr="00F45A59">
              <w:t>.</w:t>
            </w:r>
          </w:p>
          <w:p w:rsidR="006C17A7" w:rsidRPr="00F45A59" w:rsidRDefault="006C17A7" w:rsidP="00F45A59">
            <w:pPr>
              <w:jc w:val="both"/>
              <w:rPr>
                <w:b/>
              </w:rPr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C07F0A" w:rsidP="00F45A59">
            <w:pPr>
              <w:jc w:val="both"/>
            </w:pPr>
            <w:r w:rsidRPr="00F45A59">
              <w:t>5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4573E9" w:rsidP="00F45A59">
            <w:pPr>
              <w:jc w:val="both"/>
            </w:pPr>
            <w:r w:rsidRPr="00F45A59">
              <w:t>Ч</w:t>
            </w:r>
            <w:r w:rsidR="002F37B2" w:rsidRPr="00F45A59">
              <w:t>то понимается под понятием «доход» п</w:t>
            </w:r>
            <w:r w:rsidR="00A34D5E" w:rsidRPr="00F45A59">
              <w:t xml:space="preserve">ри заполнении государственными служащими </w:t>
            </w:r>
            <w:r w:rsidR="002E3F58" w:rsidRPr="00F45A59">
              <w:t>сведений о доходах, об имуществе и обязательствах имущественного характера</w:t>
            </w:r>
            <w:r w:rsidR="002F37B2" w:rsidRPr="00F45A59">
              <w:t>?</w:t>
            </w:r>
            <w:r w:rsidR="00A34D5E" w:rsidRPr="00F45A59">
              <w:t xml:space="preserve"> Под доходом зачастую понимаются все полученные денежные средства, подарки, вещи и т.д. В то же время есть взгляд, что к доходу не относятся</w:t>
            </w:r>
            <w:r w:rsidRPr="00F45A59">
              <w:t xml:space="preserve"> </w:t>
            </w:r>
            <w:r w:rsidR="00A34D5E" w:rsidRPr="00F45A59">
              <w:t xml:space="preserve"> денежные средства от проданного имущества ниже его </w:t>
            </w:r>
            <w:r w:rsidR="00CC3F80" w:rsidRPr="00F45A59">
              <w:t>себестоимости</w:t>
            </w:r>
            <w:r w:rsidR="002E3F58" w:rsidRPr="00F45A59">
              <w:t>,</w:t>
            </w:r>
            <w:r w:rsidR="00A34D5E" w:rsidRPr="00F45A59">
              <w:t xml:space="preserve"> возврат долга</w:t>
            </w:r>
            <w:r w:rsidR="002E3F58" w:rsidRPr="00F45A59">
              <w:t>,</w:t>
            </w:r>
            <w:r w:rsidR="00A34D5E" w:rsidRPr="00F45A59">
              <w:t xml:space="preserve"> заемные средства и т.д.</w:t>
            </w:r>
          </w:p>
        </w:tc>
        <w:tc>
          <w:tcPr>
            <w:tcW w:w="7371" w:type="dxa"/>
          </w:tcPr>
          <w:p w:rsidR="00A34D5E" w:rsidRPr="00F45A59" w:rsidRDefault="00A34D5E" w:rsidP="006C17A7">
            <w:pPr>
              <w:jc w:val="both"/>
            </w:pPr>
            <w:proofErr w:type="gramStart"/>
            <w:r w:rsidRPr="00F45A59">
              <w:t>Понятие «доход» применяется в том значении, в каком используется в гражданском, финансовом, налоговом и других отраслях законодательства.</w:t>
            </w:r>
            <w:proofErr w:type="gramEnd"/>
            <w:r w:rsidRPr="00F45A59">
              <w:t xml:space="preserve"> В соответствии со статьей 41 Налогового кодекса РФ доходом признается экономическая выгода в денежной или натуральной форме, учитываемая в случае возможно</w:t>
            </w:r>
            <w:r w:rsidR="002E3F58" w:rsidRPr="00F45A59">
              <w:t>сти</w:t>
            </w:r>
            <w:r w:rsidRPr="00F45A59">
              <w:t xml:space="preserve"> ее оценки  и в той мере, в которой такую выгоду можно оценить  и определяемая в соответствии с Налоговым кодексом РФ. </w:t>
            </w:r>
            <w:r w:rsidR="004573E9" w:rsidRPr="00F45A59">
              <w:t xml:space="preserve"> </w:t>
            </w:r>
            <w:r w:rsidRPr="00F45A59">
              <w:t>Виды доходов перечислены в статьях 208 и 217 Налогового кодекса РФ.</w:t>
            </w:r>
            <w:r w:rsidR="000A752F" w:rsidRPr="00F45A59">
              <w:t xml:space="preserve"> </w:t>
            </w:r>
            <w:r w:rsidRPr="00F45A59">
              <w:t xml:space="preserve">Перечень </w:t>
            </w:r>
            <w:r w:rsidRPr="00F45A59">
              <w:lastRenderedPageBreak/>
              <w:t xml:space="preserve">видов доходов, подлежащих указанию в подразделе 7.1. «Иные доходы» справок о доходах, имуществе и обязательствах имущественного характера, содержится в разделе </w:t>
            </w:r>
            <w:r w:rsidRPr="00F45A59">
              <w:rPr>
                <w:lang w:val="en-US"/>
              </w:rPr>
              <w:t>I</w:t>
            </w:r>
            <w:r w:rsidRPr="00F45A59">
              <w:t xml:space="preserve"> Протокола совещания в Минсоцздравразвития России по вопросу выработки единых подходов к решению вопросов, возникающих при реализации обязанности по представлению сведений о доходах, об имуществе и обязательствах имущественного характера от 27.03.2012 № СН-4.</w:t>
            </w: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C07F0A" w:rsidP="00F45A59">
            <w:pPr>
              <w:jc w:val="both"/>
            </w:pPr>
            <w:r w:rsidRPr="00F45A59">
              <w:lastRenderedPageBreak/>
              <w:t>6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</w:pPr>
            <w:r w:rsidRPr="00F45A59">
              <w:t xml:space="preserve">Должен ли автомобиль, если он является совместной собственностью супругов, указываться в справках у каждого из супругов? </w:t>
            </w:r>
            <w:r w:rsidR="00E3430B" w:rsidRPr="00F45A59">
              <w:t>Как правило, автомобиль указывается и записывается на одного из супруго</w:t>
            </w:r>
            <w:r w:rsidR="007C41EA" w:rsidRPr="00F45A59">
              <w:t>в по факту его регистрации в ГИБДД</w:t>
            </w:r>
            <w:r w:rsidR="00E3430B" w:rsidRPr="00F45A59">
              <w:t xml:space="preserve">. </w:t>
            </w:r>
            <w:r w:rsidRPr="00F45A59">
              <w:t>Будет ли это считаться нарушением, если он будет вписан в справку только одному из супругов?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t xml:space="preserve">При регистрации автомобиля его собственником указывается только одно лицо, на чье имя автомобиль зарегистрирован. </w:t>
            </w:r>
          </w:p>
          <w:p w:rsidR="00A34D5E" w:rsidRPr="00F45A59" w:rsidRDefault="00A34D5E" w:rsidP="00F45A59">
            <w:pPr>
              <w:jc w:val="both"/>
            </w:pPr>
            <w:r w:rsidRPr="00F45A59">
              <w:t xml:space="preserve">При заполнении данного подраздела справки следует руководствоваться правоустанавливающими документами.  </w:t>
            </w:r>
          </w:p>
          <w:p w:rsidR="00A34D5E" w:rsidRPr="00F45A59" w:rsidRDefault="00A34D5E" w:rsidP="00F45A59">
            <w:pPr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C07F0A" w:rsidP="00F45A59">
            <w:pPr>
              <w:jc w:val="both"/>
            </w:pPr>
            <w:r w:rsidRPr="00F45A59">
              <w:t>7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E3430B" w:rsidP="00F45A59">
            <w:pPr>
              <w:jc w:val="both"/>
            </w:pPr>
            <w:r w:rsidRPr="00F45A59">
              <w:t xml:space="preserve">Что понимается под определением </w:t>
            </w:r>
            <w:r w:rsidR="00A34D5E" w:rsidRPr="00F45A59">
              <w:t>«достаточная информация», которая является основанием для организации проверки</w:t>
            </w:r>
            <w:r w:rsidRPr="00F45A59">
              <w:t>?</w:t>
            </w:r>
            <w:r w:rsidR="00A34D5E" w:rsidRPr="00F45A59">
              <w:t xml:space="preserve"> </w:t>
            </w:r>
          </w:p>
        </w:tc>
        <w:tc>
          <w:tcPr>
            <w:tcW w:w="7371" w:type="dxa"/>
          </w:tcPr>
          <w:p w:rsidR="006C17A7" w:rsidRPr="00F45A59" w:rsidRDefault="00A34D5E" w:rsidP="006C17A7">
            <w:pPr>
              <w:jc w:val="both"/>
              <w:rPr>
                <w:b/>
              </w:rPr>
            </w:pPr>
            <w:r w:rsidRPr="00F45A59">
              <w:t>Законодательством не конкретизирован перечень обстоятельств, являющихся основаниями для проведени</w:t>
            </w:r>
            <w:r w:rsidR="002B0D62" w:rsidRPr="00F45A59">
              <w:t>я</w:t>
            </w:r>
            <w:r w:rsidRPr="00F45A59">
              <w:t xml:space="preserve"> проверок полноты и достаточности сведений, содержащихся в справках о доходах, имуществе и обязательствах имущественного характера, а также соблюдения гос</w:t>
            </w:r>
            <w:r w:rsidR="00A40515">
              <w:t xml:space="preserve">ударственным </w:t>
            </w:r>
            <w:r w:rsidRPr="00F45A59">
              <w:t xml:space="preserve">служащим установленных законами запретов, ограничений и требований. </w:t>
            </w:r>
            <w:proofErr w:type="gramStart"/>
            <w:r w:rsidRPr="00F45A59">
              <w:t>В этой связи полагаем, что руководитель анализирует поступившую информацию и по субъективному убеждению принимает решение о ее достаточности для инициирования проверки в соответствии с Положением о 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</w:t>
            </w:r>
            <w:r w:rsidR="002B0D62" w:rsidRPr="00F45A59">
              <w:t>и</w:t>
            </w:r>
            <w:r w:rsidRPr="00F45A59">
              <w:t xml:space="preserve"> служащими, и соблюдения государственными гражданскими служащими Республики Татарстан требований к служебному поведению, утвержденным Указом Президент</w:t>
            </w:r>
            <w:r w:rsidR="002E3F58" w:rsidRPr="00F45A59">
              <w:t>а</w:t>
            </w:r>
            <w:proofErr w:type="gramEnd"/>
            <w:r w:rsidRPr="00F45A59">
              <w:t xml:space="preserve"> Республики Татарстан от 01.11.2010 № УП-711 (в редакции от 16.05.2012). </w:t>
            </w: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C07F0A" w:rsidP="00F45A59">
            <w:pPr>
              <w:jc w:val="both"/>
            </w:pPr>
            <w:r w:rsidRPr="00F45A59">
              <w:lastRenderedPageBreak/>
              <w:t>8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2E3F58" w:rsidP="00F45A59">
            <w:pPr>
              <w:jc w:val="both"/>
            </w:pPr>
            <w:r w:rsidRPr="00F45A59">
              <w:t>В какой момент</w:t>
            </w:r>
            <w:r w:rsidR="00A34D5E" w:rsidRPr="00F45A59">
              <w:t xml:space="preserve"> лицо, претендующее поступать на государственную службу</w:t>
            </w:r>
            <w:r w:rsidRPr="00F45A59">
              <w:t>,</w:t>
            </w:r>
            <w:r w:rsidR="00A34D5E" w:rsidRPr="00F45A59">
              <w:t xml:space="preserve"> должно подавать в кадровую службу </w:t>
            </w:r>
            <w:r w:rsidRPr="00F45A59">
              <w:t>сведения о доходах, об имуществе и обязательствах имущественного характера</w:t>
            </w:r>
            <w:r w:rsidR="000A752F" w:rsidRPr="00F45A59">
              <w:t>: д</w:t>
            </w:r>
            <w:r w:rsidR="00A34D5E" w:rsidRPr="00F45A59">
              <w:t>о момента проведения конкурса на</w:t>
            </w:r>
            <w:r w:rsidRPr="00F45A59">
              <w:t xml:space="preserve"> замещение</w:t>
            </w:r>
            <w:r w:rsidR="00A34D5E" w:rsidRPr="00F45A59">
              <w:t xml:space="preserve"> вакантн</w:t>
            </w:r>
            <w:r w:rsidRPr="00F45A59">
              <w:t>ой</w:t>
            </w:r>
            <w:r w:rsidR="00A34D5E" w:rsidRPr="00F45A59">
              <w:t xml:space="preserve"> должност</w:t>
            </w:r>
            <w:r w:rsidRPr="00F45A59">
              <w:t>и</w:t>
            </w:r>
            <w:r w:rsidR="00A34D5E" w:rsidRPr="00F45A59">
              <w:t xml:space="preserve"> гос</w:t>
            </w:r>
            <w:r w:rsidRPr="00F45A59">
              <w:t xml:space="preserve">ударственной гражданской </w:t>
            </w:r>
            <w:r w:rsidR="00A34D5E" w:rsidRPr="00F45A59">
              <w:t>службы или же после проведения</w:t>
            </w:r>
            <w:r w:rsidRPr="00F45A59">
              <w:t xml:space="preserve"> конкурса</w:t>
            </w:r>
            <w:r w:rsidR="00A34D5E" w:rsidRPr="00F45A59">
              <w:t xml:space="preserve"> </w:t>
            </w:r>
            <w:r w:rsidRPr="00F45A59">
              <w:t>при принятии решения о</w:t>
            </w:r>
            <w:r w:rsidR="00A34D5E" w:rsidRPr="00F45A59">
              <w:t xml:space="preserve"> назначении </w:t>
            </w:r>
            <w:r w:rsidRPr="00F45A59">
              <w:t xml:space="preserve">его </w:t>
            </w:r>
            <w:r w:rsidR="00A34D5E" w:rsidRPr="00F45A59">
              <w:t>на должность</w:t>
            </w:r>
            <w:r w:rsidRPr="00F45A59">
              <w:t>?</w:t>
            </w:r>
          </w:p>
          <w:p w:rsidR="00A34D5E" w:rsidRPr="00F45A59" w:rsidRDefault="00A34D5E" w:rsidP="00F45A59">
            <w:pPr>
              <w:jc w:val="both"/>
            </w:pP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proofErr w:type="gramStart"/>
            <w:r w:rsidRPr="00F45A59">
              <w:t>Поскольку по существующим правилам при коллизии правовых норм действует норма акт</w:t>
            </w:r>
            <w:r w:rsidR="000A752F" w:rsidRPr="00F45A59">
              <w:t>а более высшей юридической силы</w:t>
            </w:r>
            <w:r w:rsidRPr="00F45A59">
              <w:t xml:space="preserve"> в данной ситуации должны применяться нормы части 1 статьи 20 Федерального закона от 27.07.2004 № 79-ФЗ «О государственной гражданской службе Российской Федерации», части 1 статьи 17 Закона Республики Татарстан от 16.01.2003 № 3-ЗРТ «О государственной гражданской службе Республики Татарстан»: сведения о доходах, имуществе и обязательствах имущественного характера</w:t>
            </w:r>
            <w:proofErr w:type="gramEnd"/>
            <w:r w:rsidRPr="00F45A59">
              <w:t xml:space="preserve"> представляет гражданин, изъявивший желание участвовать в конкурсе на замещение вакантной должности государственной гражданской службы.</w:t>
            </w:r>
          </w:p>
          <w:p w:rsidR="00A34D5E" w:rsidRPr="00F45A59" w:rsidRDefault="00A34D5E" w:rsidP="00F45A59">
            <w:pPr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C07F0A" w:rsidP="00F45A59">
            <w:pPr>
              <w:jc w:val="both"/>
            </w:pPr>
            <w:r w:rsidRPr="00F45A59">
              <w:t>9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0A752F" w:rsidRPr="00F45A59" w:rsidRDefault="000A752F" w:rsidP="00F45A59">
            <w:pPr>
              <w:jc w:val="both"/>
            </w:pPr>
            <w:proofErr w:type="gramStart"/>
            <w:r w:rsidRPr="00F45A59">
              <w:t>Ч</w:t>
            </w:r>
            <w:r w:rsidR="00712AE0" w:rsidRPr="00F45A59">
              <w:t>аст</w:t>
            </w:r>
            <w:r w:rsidRPr="00F45A59">
              <w:t xml:space="preserve">ью </w:t>
            </w:r>
            <w:r w:rsidR="00712AE0" w:rsidRPr="00F45A59">
              <w:t xml:space="preserve"> 1 статьи</w:t>
            </w:r>
            <w:r w:rsidR="00A34D5E" w:rsidRPr="00F45A59">
              <w:t xml:space="preserve"> 575 Г</w:t>
            </w:r>
            <w:r w:rsidR="002B0D62" w:rsidRPr="00F45A59">
              <w:t xml:space="preserve">ражданского кодекса </w:t>
            </w:r>
            <w:r w:rsidR="00A34D5E" w:rsidRPr="00F45A59">
              <w:t xml:space="preserve">РФ </w:t>
            </w:r>
            <w:r w:rsidRPr="00F45A59">
              <w:t xml:space="preserve">предусмотрено </w:t>
            </w:r>
            <w:r w:rsidR="00A34D5E" w:rsidRPr="00F45A59">
              <w:t>недопу</w:t>
            </w:r>
            <w:r w:rsidRPr="00F45A59">
              <w:t>щение</w:t>
            </w:r>
            <w:r w:rsidR="00A34D5E" w:rsidRPr="00F45A59">
              <w:t xml:space="preserve"> дарени</w:t>
            </w:r>
            <w:r w:rsidR="00712AE0" w:rsidRPr="00F45A59">
              <w:t>я</w:t>
            </w:r>
            <w:r w:rsidR="00A34D5E" w:rsidRPr="00F45A59">
              <w:t>, за исключением обычных подарков, стоимость которых не превышает трех тысяч рублей</w:t>
            </w:r>
            <w:r w:rsidR="00712AE0" w:rsidRPr="00F45A59">
              <w:t xml:space="preserve">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</w:t>
            </w:r>
            <w:r w:rsidR="00A34D5E" w:rsidRPr="00F45A59">
              <w:t xml:space="preserve">». </w:t>
            </w:r>
            <w:proofErr w:type="gramEnd"/>
          </w:p>
          <w:p w:rsidR="00A34D5E" w:rsidRPr="00F45A59" w:rsidRDefault="000A752F" w:rsidP="00F45A59">
            <w:pPr>
              <w:jc w:val="both"/>
            </w:pPr>
            <w:r w:rsidRPr="00F45A59">
              <w:t>Что понимается под «обычным подарком»?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t>Законодательством не определено понятие «обычный подарок».</w:t>
            </w:r>
          </w:p>
          <w:p w:rsidR="00A34D5E" w:rsidRPr="00F45A59" w:rsidRDefault="00A34D5E" w:rsidP="00F45A59">
            <w:pPr>
              <w:jc w:val="both"/>
            </w:pPr>
            <w:r w:rsidRPr="00F45A59">
              <w:t>Из содержания статей 576 и 579 Гражданского кодекса РФ следует, что обычным подарком является подарок небольшой стоимости, но при этом нужно иметь в виду, что понятие «небольшая стоимость» трактуется субъективно.</w:t>
            </w:r>
          </w:p>
          <w:p w:rsidR="00A34D5E" w:rsidRPr="00F45A59" w:rsidRDefault="00A34D5E" w:rsidP="00F45A59">
            <w:pPr>
              <w:jc w:val="both"/>
            </w:pPr>
            <w:r w:rsidRPr="00F45A59">
              <w:t>Например, в Постатейном комментарии к части 2 Гражданского кодекса РФ Гусева А.Н. под обычным подарком подразумевается букет цветов, коробка конфет, книги, небольшой сувенир и т.</w:t>
            </w:r>
            <w:r w:rsidR="002B0D62" w:rsidRPr="00F45A59">
              <w:t>д</w:t>
            </w:r>
            <w:r w:rsidRPr="00F45A59">
              <w:t>., но при этом следует учитывать, что стоимость таких подарков не может превышать 3000 рублей.</w:t>
            </w:r>
          </w:p>
          <w:p w:rsidR="00A34D5E" w:rsidRPr="00F45A59" w:rsidRDefault="00A34D5E" w:rsidP="00F45A59">
            <w:pPr>
              <w:jc w:val="both"/>
            </w:pPr>
            <w:r w:rsidRPr="00F45A59">
              <w:t xml:space="preserve"> Как следует из пункта 4.1. </w:t>
            </w:r>
            <w:proofErr w:type="gramStart"/>
            <w:r w:rsidRPr="00F45A59">
              <w:t>Обзора типовых ситуаций конфликта интересов на государственной службе Российской Федерации и порядка их урегулирования (письмо Министерства труда и социальной защиты РФ от 12.10.2012 № 18-2/10/1-2058), государственному служащему и его родственникам рекомендуется не принимать подарки от организаций, в отношении которых государственный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</w:t>
            </w:r>
            <w:proofErr w:type="gramEnd"/>
            <w:r w:rsidRPr="00F45A59">
              <w:t xml:space="preserve"> В пункте 4.3. </w:t>
            </w:r>
            <w:r w:rsidRPr="00F45A59">
              <w:lastRenderedPageBreak/>
              <w:t>указанного Обзора государственному служащему не рекомендуется также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      </w:r>
          </w:p>
          <w:p w:rsidR="00A34D5E" w:rsidRPr="00F45A59" w:rsidRDefault="00A34D5E" w:rsidP="00790777">
            <w:pPr>
              <w:jc w:val="both"/>
            </w:pPr>
            <w:r w:rsidRPr="00F45A59">
              <w:t>Вместе с тем</w:t>
            </w:r>
            <w:r w:rsidR="000A752F" w:rsidRPr="00F45A59">
              <w:t xml:space="preserve">, </w:t>
            </w:r>
            <w:r w:rsidRPr="00F45A59">
              <w:t>подарок гос</w:t>
            </w:r>
            <w:r w:rsidR="00A40515">
              <w:t xml:space="preserve">ударственному </w:t>
            </w:r>
            <w:r w:rsidRPr="00F45A59">
              <w:t>служащему,</w:t>
            </w:r>
            <w:r w:rsidR="00790777">
              <w:t xml:space="preserve"> </w:t>
            </w:r>
            <w:r w:rsidRPr="00F45A59">
              <w:t>преподнесенный коллективом гос</w:t>
            </w:r>
            <w:r w:rsidR="00790777">
              <w:t xml:space="preserve">ударственного </w:t>
            </w:r>
            <w:r w:rsidRPr="00F45A59">
              <w:t xml:space="preserve">органа, в котором он работает по случаю дня рождения, памятных дат не является нарушением запрета, установленного пунктом 6 части 1 статьи 17 Федерального закона «О государственной гражданской службе Российской Федерации», поскольку является знаком вежливости, соблюдения традиций и не связан с </w:t>
            </w:r>
            <w:proofErr w:type="gramStart"/>
            <w:r w:rsidRPr="00F45A59">
              <w:t>исполнением</w:t>
            </w:r>
            <w:proofErr w:type="gramEnd"/>
            <w:r w:rsidRPr="00F45A59">
              <w:t xml:space="preserve"> одариваемым служебных обязанностей.</w:t>
            </w: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C07F0A" w:rsidP="00F45A59">
            <w:pPr>
              <w:jc w:val="both"/>
            </w:pPr>
            <w:r w:rsidRPr="00F45A59">
              <w:lastRenderedPageBreak/>
              <w:t>10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</w:pPr>
            <w:r w:rsidRPr="00F45A59">
              <w:t>Должна ли проводиться сплошная проверка всех представленных государственными служащими справок на предмет достоверности представленных сведений</w:t>
            </w:r>
            <w:r w:rsidR="00AD6C1B" w:rsidRPr="00F45A59">
              <w:t>?</w:t>
            </w:r>
            <w:r w:rsidRPr="00F45A59">
              <w:t xml:space="preserve"> Вправе ли кадровые службы проверять </w:t>
            </w:r>
            <w:r w:rsidR="002B0D62" w:rsidRPr="00F45A59">
              <w:t xml:space="preserve">данные </w:t>
            </w:r>
            <w:r w:rsidRPr="00F45A59">
              <w:t>государственных служащих</w:t>
            </w:r>
            <w:r w:rsidR="002B0D62" w:rsidRPr="00F45A59">
              <w:t xml:space="preserve"> (доход, счета в банке, имущественные обязательства и т.д.)</w:t>
            </w:r>
            <w:r w:rsidRPr="00F45A59">
              <w:t>, не имея соответствующих юридически оформленных поручений руководителя</w:t>
            </w:r>
            <w:r w:rsidR="00AD6C1B" w:rsidRPr="00F45A59">
              <w:t>?</w:t>
            </w:r>
            <w:r w:rsidRPr="00F45A59">
              <w:t xml:space="preserve"> На практике проверка справок проводится кадровыми службами по устным поручениям руководителя.</w:t>
            </w:r>
          </w:p>
          <w:p w:rsidR="00A34D5E" w:rsidRPr="00F45A59" w:rsidRDefault="00A34D5E" w:rsidP="00F45A59">
            <w:pPr>
              <w:jc w:val="both"/>
            </w:pP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proofErr w:type="gramStart"/>
            <w:r w:rsidRPr="00F45A59">
              <w:t>В пункте 9 Положения о 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 служащими, и соблюдения государственными гражданскими служащими Республики Татарстан требований к служебному поведению, утвержденного Указом Президента Республики Татарстан от 01.11.2010 № УП-711 (в редакции от 16.05.2012), однозначно сказано, что основанием для проведения проверки является достаточная информация, предоставленная органами</w:t>
            </w:r>
            <w:proofErr w:type="gramEnd"/>
            <w:r w:rsidRPr="00F45A59">
              <w:t xml:space="preserve"> и организациями, перечисленными в подпунктах «а» - «г» пункта 9 Положения.</w:t>
            </w:r>
          </w:p>
          <w:p w:rsidR="00A34D5E" w:rsidRPr="00F45A59" w:rsidRDefault="00A34D5E" w:rsidP="00F45A59">
            <w:pPr>
              <w:jc w:val="both"/>
            </w:pPr>
            <w:r w:rsidRPr="00F45A59">
              <w:t>На основании пункта 4 Положения проверка осуществляется по решению перечисленных в указанном пункте должностных лиц, которое принимается отдельно в отношении каждого гражданина или гражданского служащего и оформляется в письменном виде.</w:t>
            </w:r>
          </w:p>
          <w:p w:rsidR="00A34D5E" w:rsidRDefault="00A34D5E" w:rsidP="00F45A59">
            <w:pPr>
              <w:jc w:val="both"/>
            </w:pPr>
            <w:r w:rsidRPr="00F45A59">
              <w:t xml:space="preserve">Анализ действующего законодательства показал, что им не предусмотрена сплошная проверка полноты и достоверности </w:t>
            </w:r>
            <w:r w:rsidRPr="00F45A59">
              <w:lastRenderedPageBreak/>
              <w:t>сведений о доходах, представленных всеми государственными служащими организации без достаточных на то оснований.</w:t>
            </w:r>
          </w:p>
          <w:p w:rsidR="006C17A7" w:rsidRPr="00F45A59" w:rsidRDefault="006C17A7" w:rsidP="00F45A59">
            <w:pPr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C07F0A" w:rsidP="00F45A59">
            <w:pPr>
              <w:jc w:val="both"/>
            </w:pPr>
            <w:r w:rsidRPr="00F45A59">
              <w:lastRenderedPageBreak/>
              <w:t>11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4E3866" w:rsidRPr="00F45A59" w:rsidRDefault="004E3866" w:rsidP="00F45A59">
            <w:pPr>
              <w:jc w:val="both"/>
            </w:pPr>
            <w:proofErr w:type="gramStart"/>
            <w:r w:rsidRPr="00F45A59">
              <w:t xml:space="preserve">Законодательством предусмотрено, что комиссия </w:t>
            </w:r>
            <w:r w:rsidR="00AD6C1B" w:rsidRPr="00F45A59">
              <w:t xml:space="preserve">по урегулированию конфликта интересов </w:t>
            </w:r>
            <w:r w:rsidRPr="00F45A59">
              <w:t>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</w:t>
            </w:r>
            <w:proofErr w:type="gramEnd"/>
            <w:r w:rsidRPr="00F45A59">
              <w:t xml:space="preserve"> принятом </w:t>
            </w:r>
            <w:proofErr w:type="gramStart"/>
            <w:r w:rsidRPr="00F45A59">
              <w:t>решении</w:t>
            </w:r>
            <w:proofErr w:type="gramEnd"/>
            <w:r w:rsidRPr="00F45A59">
              <w:t xml:space="preserve"> направить гражданину письменное уведомление в течение одного рабочего дня и уведомить его устно в течение трех рабочих дней.</w:t>
            </w:r>
          </w:p>
          <w:p w:rsidR="00A34D5E" w:rsidRPr="00F45A59" w:rsidRDefault="00A34D5E" w:rsidP="00F45A59">
            <w:pPr>
              <w:jc w:val="both"/>
            </w:pPr>
            <w:r w:rsidRPr="00F45A59">
              <w:t xml:space="preserve">При вынесении отрицательного решения необходимо дать мотивированный ответ. </w:t>
            </w:r>
          </w:p>
          <w:p w:rsidR="00A34D5E" w:rsidRPr="00F45A59" w:rsidRDefault="00A34D5E" w:rsidP="00F45A59">
            <w:pPr>
              <w:jc w:val="both"/>
            </w:pPr>
            <w:r w:rsidRPr="00F45A59">
              <w:t>На практике остается неясным, что оценивает комиссия, когда выносится решение о согласии или несогласии на работу</w:t>
            </w:r>
            <w:r w:rsidR="00E3430B" w:rsidRPr="00F45A59">
              <w:t xml:space="preserve"> в организации после увольнения?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45A59">
              <w:t xml:space="preserve">В соответствии с частью 1 статьи 12 Федерального закона от 25.12.2008 № 273-ФЗ «О противодействии коррупции» гражданин, замещавший должность государственной или муниципальной службы, включенную в </w:t>
            </w:r>
            <w:hyperlink r:id="rId8" w:history="1">
              <w:r w:rsidRPr="00F45A59">
                <w:t>перечень</w:t>
              </w:r>
            </w:hyperlink>
            <w:r w:rsidRPr="00F45A59">
              <w:t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</w:t>
            </w:r>
            <w:proofErr w:type="gramEnd"/>
            <w:r w:rsidRPr="00F45A59">
              <w:t xml:space="preserve"> </w:t>
            </w:r>
            <w:proofErr w:type="gramStart"/>
            <w:r w:rsidRPr="00F45A59">
              <w:t>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      </w:r>
            <w:proofErr w:type="gramEnd"/>
          </w:p>
          <w:p w:rsidR="00A34D5E" w:rsidRPr="00F45A59" w:rsidRDefault="00A34D5E" w:rsidP="00F45A59">
            <w:pPr>
              <w:autoSpaceDE w:val="0"/>
              <w:autoSpaceDN w:val="0"/>
              <w:adjustRightInd w:val="0"/>
              <w:jc w:val="both"/>
            </w:pPr>
            <w:r w:rsidRPr="00F45A59">
              <w:t>Таким образом, при рассмотрении комиссией по урегулированию конфликта интересов обращения служащего устанавливается:</w:t>
            </w:r>
          </w:p>
          <w:p w:rsidR="00A34D5E" w:rsidRPr="00F45A59" w:rsidRDefault="00A34D5E" w:rsidP="00F45A59">
            <w:pPr>
              <w:autoSpaceDE w:val="0"/>
              <w:autoSpaceDN w:val="0"/>
              <w:adjustRightInd w:val="0"/>
              <w:jc w:val="both"/>
            </w:pPr>
            <w:r w:rsidRPr="00F45A59">
              <w:t>- входило ли в должностные обязанности служащего осуществление функций государственного или муниципального</w:t>
            </w:r>
            <w:r w:rsidR="00790777">
              <w:t xml:space="preserve"> </w:t>
            </w:r>
            <w:r w:rsidRPr="00F45A59">
              <w:t>(административного) управления;</w:t>
            </w:r>
          </w:p>
          <w:p w:rsidR="00A34D5E" w:rsidRPr="00F45A59" w:rsidRDefault="00A34D5E" w:rsidP="00F45A59">
            <w:pPr>
              <w:autoSpaceDE w:val="0"/>
              <w:autoSpaceDN w:val="0"/>
              <w:adjustRightInd w:val="0"/>
              <w:jc w:val="both"/>
            </w:pPr>
            <w:r w:rsidRPr="00F45A59">
              <w:t>- если осуществление функций государственного или муниципального управления входило в компетенцию служащего, осуществлял ли он эти функции в отношении организации, в которую устраивается на работу;</w:t>
            </w:r>
          </w:p>
          <w:p w:rsidR="00A34D5E" w:rsidRPr="00F45A59" w:rsidRDefault="00A34D5E" w:rsidP="00F45A59">
            <w:pPr>
              <w:autoSpaceDE w:val="0"/>
              <w:autoSpaceDN w:val="0"/>
              <w:adjustRightInd w:val="0"/>
              <w:jc w:val="both"/>
            </w:pPr>
            <w:r w:rsidRPr="00F45A59">
              <w:t xml:space="preserve">- степень взаимодействия организации, в которую устраивается </w:t>
            </w:r>
            <w:r w:rsidRPr="00F45A59">
              <w:lastRenderedPageBreak/>
              <w:t>служащий и органа, в котором он раньше работал;</w:t>
            </w:r>
          </w:p>
          <w:p w:rsidR="00A34D5E" w:rsidRPr="00F45A59" w:rsidRDefault="00A34D5E" w:rsidP="00F45A59">
            <w:pPr>
              <w:autoSpaceDE w:val="0"/>
              <w:autoSpaceDN w:val="0"/>
              <w:adjustRightInd w:val="0"/>
              <w:jc w:val="both"/>
            </w:pPr>
            <w:r w:rsidRPr="00F45A59">
              <w:t xml:space="preserve"> - перечень должностных полномочий на новом месте работы, имеет ли место взаимодействие с государственным или муниципальным органом, в котором служащий работал, в чем именно это взаимодействие заключается.</w:t>
            </w:r>
          </w:p>
          <w:p w:rsidR="00A34D5E" w:rsidRDefault="00A34D5E" w:rsidP="00F45A59">
            <w:pPr>
              <w:autoSpaceDE w:val="0"/>
              <w:autoSpaceDN w:val="0"/>
              <w:adjustRightInd w:val="0"/>
              <w:jc w:val="both"/>
            </w:pPr>
            <w:r w:rsidRPr="00F45A59">
              <w:t>Анализируя эту информацию, комиссия приходит к выводу о возможности возникновения конфликта интересов в случае перехода служащего в другую организацию. По нашему мнению, основным критерием при вынесении решения комиссией является факт осуществления служащим функций государственного (муниципального) управления в отношении организации, в которую он переходит и создает ли это вероятность возникновения конфликта интересов.</w:t>
            </w:r>
          </w:p>
          <w:p w:rsidR="006C17A7" w:rsidRPr="00F45A59" w:rsidRDefault="006C17A7" w:rsidP="00F45A59">
            <w:pPr>
              <w:autoSpaceDE w:val="0"/>
              <w:autoSpaceDN w:val="0"/>
              <w:adjustRightInd w:val="0"/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C07F0A" w:rsidP="00F45A59">
            <w:pPr>
              <w:jc w:val="both"/>
            </w:pPr>
            <w:r w:rsidRPr="00F45A59">
              <w:lastRenderedPageBreak/>
              <w:t>12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</w:pPr>
            <w:r w:rsidRPr="00F45A59">
              <w:t>Как правильно отражать в с</w:t>
            </w:r>
            <w:r w:rsidR="004D5826" w:rsidRPr="00F45A59">
              <w:t>правке</w:t>
            </w:r>
            <w:r w:rsidR="00AD6C1B" w:rsidRPr="00F45A59">
              <w:t xml:space="preserve"> о доходах, об имуществе и обязательствах имущественного характера</w:t>
            </w:r>
            <w:r w:rsidRPr="00F45A59">
              <w:t xml:space="preserve"> </w:t>
            </w:r>
            <w:r w:rsidR="00E3430B" w:rsidRPr="00F45A59">
              <w:t>жилье, полученное на условиях социальной ипотеки</w:t>
            </w:r>
            <w:r w:rsidR="00C41F91" w:rsidRPr="00F45A59">
              <w:t xml:space="preserve">, </w:t>
            </w:r>
            <w:r w:rsidR="00E3430B" w:rsidRPr="00F45A59">
              <w:t>не являющееся собственностью,</w:t>
            </w:r>
            <w:r w:rsidRPr="00F45A59">
              <w:t xml:space="preserve"> </w:t>
            </w:r>
            <w:r w:rsidR="00C41F91" w:rsidRPr="00F45A59">
              <w:t xml:space="preserve">             а также </w:t>
            </w:r>
            <w:r w:rsidRPr="00F45A59">
              <w:t>информацию о кредитных обязательствах?</w:t>
            </w:r>
          </w:p>
        </w:tc>
        <w:tc>
          <w:tcPr>
            <w:tcW w:w="7371" w:type="dxa"/>
          </w:tcPr>
          <w:p w:rsidR="00A34D5E" w:rsidRDefault="00A34D5E" w:rsidP="00F45A59">
            <w:pPr>
              <w:jc w:val="both"/>
            </w:pPr>
            <w:r w:rsidRPr="00F45A59">
              <w:t>Сведения по заключенным ипотечным договорам ук</w:t>
            </w:r>
            <w:r w:rsidRPr="00F45A59">
              <w:t>а</w:t>
            </w:r>
            <w:r w:rsidRPr="00F45A59">
              <w:t>зываются в подразделе</w:t>
            </w:r>
            <w:r w:rsidR="00A76602" w:rsidRPr="00F45A59">
              <w:t xml:space="preserve"> </w:t>
            </w:r>
            <w:r w:rsidRPr="00F45A59">
              <w:t xml:space="preserve"> 5.2. «Прочие обязательства», а также в подразделе 5.1. «Объекты недвижимого имущества, находящиеся в пользовании», если недвижимое имущество еще не перешло в собственность. </w:t>
            </w:r>
          </w:p>
          <w:p w:rsidR="006C17A7" w:rsidRPr="00F45A59" w:rsidRDefault="006C17A7" w:rsidP="00F45A59">
            <w:pPr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C07F0A" w:rsidP="00F45A59">
            <w:pPr>
              <w:jc w:val="both"/>
            </w:pPr>
            <w:r w:rsidRPr="00F45A59">
              <w:t>13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A76602" w:rsidP="00F45A59">
            <w:pPr>
              <w:jc w:val="both"/>
            </w:pPr>
            <w:r w:rsidRPr="00F45A59">
              <w:t xml:space="preserve">Какой </w:t>
            </w:r>
            <w:r w:rsidR="00712AE0" w:rsidRPr="00F45A59">
              <w:t>п</w:t>
            </w:r>
            <w:r w:rsidR="00A34D5E" w:rsidRPr="00F45A59">
              <w:t xml:space="preserve">орядок заполнения в </w:t>
            </w:r>
            <w:r w:rsidRPr="00F45A59">
              <w:t>с</w:t>
            </w:r>
            <w:r w:rsidR="00A34D5E" w:rsidRPr="00F45A59">
              <w:t>правке подраздела 5.1. «Объекты недвижимого имущест</w:t>
            </w:r>
            <w:r w:rsidRPr="00F45A59">
              <w:t>ва, находящегося в пользовании»?</w:t>
            </w:r>
            <w:r w:rsidR="00A34D5E" w:rsidRPr="00F45A59">
              <w:t xml:space="preserve"> На практике требование показать все имущество, находящееся в пользовании, независимо от того есть или нет договора (аренды и т.д.) приводит к возникновению </w:t>
            </w:r>
            <w:r w:rsidR="00712AE0" w:rsidRPr="00F45A59">
              <w:t>следующих</w:t>
            </w:r>
            <w:r w:rsidR="00A34D5E" w:rsidRPr="00F45A59">
              <w:t xml:space="preserve"> вопросов</w:t>
            </w:r>
            <w:r w:rsidR="00712AE0" w:rsidRPr="00F45A59">
              <w:t>:</w:t>
            </w:r>
          </w:p>
          <w:p w:rsidR="00A34D5E" w:rsidRPr="00F45A59" w:rsidRDefault="00A76602" w:rsidP="00F45A59">
            <w:pPr>
              <w:jc w:val="both"/>
            </w:pPr>
            <w:r w:rsidRPr="00F45A59">
              <w:t xml:space="preserve">1. </w:t>
            </w:r>
            <w:r w:rsidR="00A34D5E" w:rsidRPr="00F45A59">
              <w:t>Какая площадь недвижимого имущества должна указываться  - общая или жилая? Вся или только та, которой пользуется лицо, заполняющее справку</w:t>
            </w:r>
            <w:r w:rsidRPr="00F45A59">
              <w:t>?</w:t>
            </w:r>
          </w:p>
          <w:p w:rsidR="00A34D5E" w:rsidRPr="00F45A59" w:rsidRDefault="00A76602" w:rsidP="00F45A59">
            <w:pPr>
              <w:jc w:val="both"/>
            </w:pPr>
            <w:r w:rsidRPr="00F45A59">
              <w:t xml:space="preserve">2. </w:t>
            </w:r>
            <w:r w:rsidR="00A34D5E" w:rsidRPr="00F45A59">
              <w:t xml:space="preserve">Надо ли </w:t>
            </w:r>
            <w:r w:rsidR="004D5826" w:rsidRPr="00F45A59">
              <w:t>у</w:t>
            </w:r>
            <w:r w:rsidR="00A34D5E" w:rsidRPr="00F45A59">
              <w:t xml:space="preserve">казывать </w:t>
            </w:r>
            <w:r w:rsidR="004D5826" w:rsidRPr="00F45A59">
              <w:t xml:space="preserve">в справке о доходах, об имуществе и обязательствах имущественного характера </w:t>
            </w:r>
            <w:r w:rsidR="00A34D5E" w:rsidRPr="00F45A59">
              <w:t xml:space="preserve">имущество супруга (супруги) как находящееся в пользовании, если оно находится в собственности другого супруга, но является при этом совместно </w:t>
            </w:r>
            <w:r w:rsidR="00A34D5E" w:rsidRPr="00F45A59">
              <w:lastRenderedPageBreak/>
              <w:t>нажитым имуществом?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lastRenderedPageBreak/>
              <w:t>Поскольку гражданин, проживая в жилом помещении, фактически пользуется не только, например, комнатой, следует указывать общую площадь находящегося в пользовании служащего недвижимого имущества.</w:t>
            </w:r>
          </w:p>
          <w:p w:rsidR="00A34D5E" w:rsidRPr="00F45A59" w:rsidRDefault="00A34D5E" w:rsidP="00F45A59">
            <w:pPr>
              <w:jc w:val="both"/>
            </w:pPr>
            <w:r w:rsidRPr="00F45A59">
              <w:t xml:space="preserve">Если гражданин пользуется комнатой в многокомнатном жилом помещении, то, по нашему мнению, следует указать площадь этой комнаты и площадь иных объектов (кухня, ванная комната, туалет, лоджия), </w:t>
            </w:r>
            <w:proofErr w:type="gramStart"/>
            <w:r w:rsidRPr="00F45A59">
              <w:t>которыми</w:t>
            </w:r>
            <w:proofErr w:type="gramEnd"/>
            <w:r w:rsidRPr="00F45A59">
              <w:t xml:space="preserve"> он фактически пользуется. </w:t>
            </w:r>
          </w:p>
          <w:p w:rsidR="00A34D5E" w:rsidRPr="00F45A59" w:rsidRDefault="00A34D5E" w:rsidP="00F45A59">
            <w:pPr>
              <w:jc w:val="both"/>
            </w:pPr>
            <w:r w:rsidRPr="00F45A59">
              <w:t>Если лицо пользуется жилым помещением на основании договора аренды, то в справке следует указать площадь помещения, являющегося предметом договора аренды.</w:t>
            </w:r>
          </w:p>
          <w:p w:rsidR="00A34D5E" w:rsidRPr="00F45A59" w:rsidRDefault="00A34D5E" w:rsidP="00F45A59">
            <w:pPr>
              <w:jc w:val="both"/>
            </w:pPr>
            <w:r w:rsidRPr="00F45A59">
              <w:t xml:space="preserve">Площадь жилого помещения указывается на основании </w:t>
            </w:r>
            <w:r w:rsidRPr="00F45A59">
              <w:lastRenderedPageBreak/>
              <w:t>правоустанавливающих документов или согласно сведениям органов технического учета.</w:t>
            </w:r>
          </w:p>
          <w:p w:rsidR="00A34D5E" w:rsidRPr="00F45A59" w:rsidRDefault="00A34D5E" w:rsidP="00F45A59">
            <w:pPr>
              <w:jc w:val="both"/>
            </w:pPr>
            <w:r w:rsidRPr="00F45A59">
              <w:t>Если имущество юридически находится в собственности одного из супругов (в правоустанавливающих документах не указано, что это имущество является совместной или долевой собственностью супругов), то другой супруг в данном случае пользуется этим имуществом. Следовательно, в справке супруга-пользователя, такое имущество упоминается в подразделе 5.1. справки.</w:t>
            </w:r>
          </w:p>
          <w:p w:rsidR="00A34D5E" w:rsidRPr="00F45A59" w:rsidRDefault="00A34D5E" w:rsidP="00F45A59">
            <w:pPr>
              <w:jc w:val="both"/>
            </w:pPr>
            <w:r w:rsidRPr="00F45A59">
              <w:t xml:space="preserve">При заполнении данного подраздела справки следует руководствоваться правоустанавливающими документами. </w:t>
            </w:r>
          </w:p>
          <w:p w:rsidR="00A34D5E" w:rsidRPr="00F45A59" w:rsidRDefault="00A34D5E" w:rsidP="00F45A59">
            <w:pPr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A34D5E" w:rsidP="00F45A59">
            <w:pPr>
              <w:jc w:val="both"/>
            </w:pPr>
            <w:r w:rsidRPr="00F45A59">
              <w:lastRenderedPageBreak/>
              <w:t>1</w:t>
            </w:r>
            <w:r w:rsidR="00C07F0A" w:rsidRPr="00F45A59">
              <w:t>4</w:t>
            </w:r>
            <w:r w:rsidRPr="00F45A59">
              <w:t>.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</w:pPr>
            <w:r w:rsidRPr="00F45A59">
              <w:t xml:space="preserve">Как правильно следует представлять </w:t>
            </w:r>
            <w:r w:rsidR="00712AE0" w:rsidRPr="00F45A59">
              <w:t>сведения о доходах, об имуществе и обязательствах имущественного характера в случае, если государственный служащий снимает квартиру (или сдает квартиру) без оформления договора аренды</w:t>
            </w:r>
            <w:r w:rsidRPr="00F45A59">
              <w:t>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t>Если служащий снимает квартиру без оформления договора аренды, то он должен указать это в подразделе 5.1 справки, при этом видом пользования будет фактическое предоставление.</w:t>
            </w:r>
          </w:p>
          <w:p w:rsidR="00A34D5E" w:rsidRPr="00F45A59" w:rsidRDefault="00A34D5E" w:rsidP="00F45A59">
            <w:pPr>
              <w:jc w:val="both"/>
            </w:pPr>
            <w:r w:rsidRPr="00F45A59">
              <w:t>Если служащий сдает квартиру без заключения договора аренды и получает от этого доход, то должен указать сумму дохода</w:t>
            </w:r>
            <w:r w:rsidR="00C41F91" w:rsidRPr="00F45A59">
              <w:t xml:space="preserve">                            </w:t>
            </w:r>
            <w:r w:rsidRPr="00F45A59">
              <w:t xml:space="preserve"> </w:t>
            </w:r>
            <w:r w:rsidR="00C41F91" w:rsidRPr="00F45A59">
              <w:t xml:space="preserve">в графе 7 «Иные доходы» </w:t>
            </w:r>
            <w:r w:rsidRPr="00F45A59">
              <w:t>раздел</w:t>
            </w:r>
            <w:r w:rsidR="00C41F91" w:rsidRPr="00F45A59">
              <w:t>а</w:t>
            </w:r>
            <w:r w:rsidRPr="00F45A59">
              <w:t xml:space="preserve"> 1 «Сведения о доходах» справки. При этом служащий несет ответственность за полноту и достоверность представляемых сведений.</w:t>
            </w:r>
          </w:p>
          <w:p w:rsidR="00A34D5E" w:rsidRPr="00F45A59" w:rsidRDefault="00A34D5E" w:rsidP="006C17A7">
            <w:pPr>
              <w:jc w:val="both"/>
            </w:pPr>
            <w:r w:rsidRPr="00F45A59">
              <w:t>Если служащий является собственником сдаваемой квартиры, то он указывает эту квартиру в подразделе 2.1. «Недвижимое имущество» справки.</w:t>
            </w: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C07F0A" w:rsidP="00F45A59">
            <w:pPr>
              <w:jc w:val="both"/>
            </w:pPr>
            <w:r w:rsidRPr="00F45A59">
              <w:t>15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  <w:rPr>
                <w:i/>
                <w:color w:val="FF0000"/>
              </w:rPr>
            </w:pPr>
            <w:r w:rsidRPr="00F45A59">
              <w:t xml:space="preserve">Указываются ли в </w:t>
            </w:r>
            <w:r w:rsidR="004D5826" w:rsidRPr="00F45A59">
              <w:t>справке о доходах, об имуществе и обязательствах имущественного характера</w:t>
            </w:r>
            <w:r w:rsidRPr="00F45A59">
              <w:t xml:space="preserve"> счета, на которых длительное время не проводились банковские </w:t>
            </w:r>
            <w:proofErr w:type="gramStart"/>
            <w:r w:rsidRPr="00F45A59">
              <w:t>операции</w:t>
            </w:r>
            <w:proofErr w:type="gramEnd"/>
            <w:r w:rsidRPr="00F45A59">
              <w:t xml:space="preserve"> и остаток по которым составляет менее 50 рублей</w:t>
            </w:r>
            <w:r w:rsidR="004D5826" w:rsidRPr="00F45A59">
              <w:t xml:space="preserve">? </w:t>
            </w:r>
          </w:p>
          <w:p w:rsidR="00B56592" w:rsidRPr="00F45A59" w:rsidRDefault="00B56592" w:rsidP="00F45A59">
            <w:pPr>
              <w:jc w:val="both"/>
            </w:pP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t>Законодательством не установлен минимальный размер денежных средств, находящихся на счетах в банках и  иных кредитных учреждениях, а также максимальная  давность последней проведенной по счетам операции.</w:t>
            </w:r>
          </w:p>
          <w:p w:rsidR="00A34D5E" w:rsidRPr="00F45A59" w:rsidRDefault="00A34D5E" w:rsidP="00F45A59">
            <w:pPr>
              <w:jc w:val="both"/>
            </w:pPr>
            <w:r w:rsidRPr="00F45A59">
              <w:t>Раздел 3 справки «Сведения о денежных средствах, находящихся на счетах в банках и иных кредитных организациях» заполняется, независимо от сумм, находящихся на счетах банковских или кредитных учреждений, и независимо от активности операций по этим счетам.</w:t>
            </w: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A34D5E" w:rsidP="00F45A59">
            <w:pPr>
              <w:jc w:val="both"/>
            </w:pPr>
            <w:r w:rsidRPr="00F45A59">
              <w:lastRenderedPageBreak/>
              <w:t>1</w:t>
            </w:r>
            <w:r w:rsidR="002C1A04" w:rsidRPr="00F45A59">
              <w:t>6</w:t>
            </w:r>
            <w:r w:rsidRPr="00F45A59">
              <w:t>.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</w:pPr>
            <w:r w:rsidRPr="00F45A59">
              <w:t xml:space="preserve">Государственный служащий имеет дом, квартиру, которые принадлежат </w:t>
            </w:r>
            <w:r w:rsidR="0035430E" w:rsidRPr="00F45A59">
              <w:t xml:space="preserve">ему </w:t>
            </w:r>
            <w:r w:rsidRPr="00F45A59">
              <w:t>на праве собственности</w:t>
            </w:r>
            <w:r w:rsidR="0035430E" w:rsidRPr="00F45A59">
              <w:t>, при этом</w:t>
            </w:r>
            <w:r w:rsidRPr="00F45A59">
              <w:t xml:space="preserve"> </w:t>
            </w:r>
            <w:r w:rsidR="0035430E" w:rsidRPr="00F45A59">
              <w:t>е</w:t>
            </w:r>
            <w:r w:rsidRPr="00F45A59">
              <w:t>го малолетние дети прописаны в квартире дедушки и бабушки.</w:t>
            </w:r>
          </w:p>
          <w:p w:rsidR="0035430E" w:rsidRPr="00F45A59" w:rsidRDefault="0035430E" w:rsidP="00F45A59">
            <w:pPr>
              <w:jc w:val="both"/>
            </w:pPr>
            <w:r w:rsidRPr="00F45A59">
              <w:t>Чем следует руководствоваться при заполнении раздела № 5, графы 5.1. «Объекты недвижимого имущества, находящиеся в пользовании» в справке на детей: фактом прописки или же сообщением родителя о том, где в действительности проживают и, соответственно, пользуются данным имуществом дети?</w:t>
            </w:r>
          </w:p>
          <w:p w:rsidR="00A34D5E" w:rsidRPr="00F45A59" w:rsidRDefault="00A34D5E" w:rsidP="00F45A59">
            <w:pPr>
              <w:jc w:val="both"/>
            </w:pPr>
            <w:r w:rsidRPr="00F45A59">
              <w:t>Как правильно следует предоставлять информацию о жилом помещении, в котором прописан государственный служащий, но не вл</w:t>
            </w:r>
            <w:r w:rsidR="0035430E" w:rsidRPr="00F45A59">
              <w:t>адеет им на праве собственности?</w:t>
            </w:r>
          </w:p>
          <w:p w:rsidR="00A34D5E" w:rsidRPr="00F45A59" w:rsidRDefault="0035430E" w:rsidP="00F45A59">
            <w:pPr>
              <w:jc w:val="both"/>
            </w:pPr>
            <w:r w:rsidRPr="00F45A59">
              <w:t>Н</w:t>
            </w:r>
            <w:r w:rsidR="00A34D5E" w:rsidRPr="00F45A59">
              <w:t>адо ли указывать сведения о квартире, если проживаешь у родственников и никаких письменных договоров об оплате с ними не заключалось, при этом сам прописан в другой кварт</w:t>
            </w:r>
            <w:r w:rsidR="00466B6A" w:rsidRPr="00F45A59">
              <w:t>ире в другом городе у родителей?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t>Информация, содержащаяся в справке служащего и членов его семьи, отражает, в частности, его имущественное положение. Факт регистрации  (прописки)  не порождает никаких гражданско-правовых последствий в отношении жилого помещения, в котором зарегистрированы служащий или члены его семьи</w:t>
            </w:r>
            <w:r w:rsidR="00466B6A" w:rsidRPr="00F45A59">
              <w:t>,</w:t>
            </w:r>
            <w:r w:rsidRPr="00F45A59">
              <w:t xml:space="preserve"> и не несет информацию об имущественно</w:t>
            </w:r>
            <w:r w:rsidR="00466B6A" w:rsidRPr="00F45A59">
              <w:t>м</w:t>
            </w:r>
            <w:r w:rsidRPr="00F45A59">
              <w:t xml:space="preserve"> положении лица, на имя которого заполнена справка.</w:t>
            </w:r>
          </w:p>
          <w:p w:rsidR="00A34D5E" w:rsidRPr="00F45A59" w:rsidRDefault="00A34D5E" w:rsidP="00F45A59">
            <w:pPr>
              <w:jc w:val="both"/>
            </w:pPr>
            <w:r w:rsidRPr="00F45A59">
              <w:t>Следовательно, в справках служащего и членов его се</w:t>
            </w:r>
            <w:r w:rsidR="00466B6A" w:rsidRPr="00F45A59">
              <w:t>мьи</w:t>
            </w:r>
            <w:r w:rsidRPr="00F45A59">
              <w:t xml:space="preserve"> следует указывать имущество, которым они пользуются (то есть реально проживают), а не зарегистрированы. Следовательно, если служащий, члены его семьи фактически проживают в жилых помещениях, не принадлежащих им на праве собственности, сведения об этих помещениях следует отражать в подразделе 5.1. «Объекты недвижимого имущества, находящиеся в пользовании».</w:t>
            </w:r>
          </w:p>
          <w:p w:rsidR="00A34D5E" w:rsidRPr="00F45A59" w:rsidRDefault="00A34D5E" w:rsidP="00F45A59">
            <w:pPr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2C1A04" w:rsidP="00F45A59">
            <w:pPr>
              <w:jc w:val="both"/>
            </w:pPr>
            <w:r w:rsidRPr="00F45A59">
              <w:t>17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</w:pPr>
            <w:r w:rsidRPr="00F45A59">
              <w:t>Как правильно следует предоставлять информацию о кредитных обязательствах государственного служащего до момента выкупа им стоимости жилого помещения</w:t>
            </w:r>
            <w:r w:rsidR="00E3430B" w:rsidRPr="00F45A59">
              <w:t>?</w:t>
            </w:r>
          </w:p>
        </w:tc>
        <w:tc>
          <w:tcPr>
            <w:tcW w:w="7371" w:type="dxa"/>
          </w:tcPr>
          <w:p w:rsidR="00A34D5E" w:rsidRDefault="00A34D5E" w:rsidP="00F45A59">
            <w:pPr>
              <w:jc w:val="both"/>
            </w:pPr>
            <w:r w:rsidRPr="00F45A59">
              <w:t>Если в договоре кредитования переход права собственности обусловлен полным погашением кредита, то сведения о кредите должны быть отражены в подразделе 5.2. «Прочие обязательства»</w:t>
            </w:r>
            <w:r w:rsidR="008C5683" w:rsidRPr="00F45A59">
              <w:t>,</w:t>
            </w:r>
            <w:r w:rsidRPr="00F45A59">
              <w:t xml:space="preserve"> сведения о квартире – в подразделе 5.1. «Объекты недвижимого имущества, находящиеся в пользовании».</w:t>
            </w:r>
          </w:p>
          <w:p w:rsidR="006C17A7" w:rsidRPr="00F45A59" w:rsidRDefault="006C17A7" w:rsidP="00F45A59">
            <w:pPr>
              <w:jc w:val="both"/>
              <w:rPr>
                <w:b/>
              </w:rPr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A34D5E" w:rsidP="00F45A59">
            <w:pPr>
              <w:jc w:val="both"/>
            </w:pPr>
            <w:r w:rsidRPr="00F45A59">
              <w:t>1</w:t>
            </w:r>
            <w:r w:rsidR="002C1A04" w:rsidRPr="00F45A59">
              <w:t>8</w:t>
            </w:r>
            <w:r w:rsidRPr="00F45A59">
              <w:t>.</w:t>
            </w:r>
          </w:p>
        </w:tc>
        <w:tc>
          <w:tcPr>
            <w:tcW w:w="7088" w:type="dxa"/>
          </w:tcPr>
          <w:p w:rsidR="00A34D5E" w:rsidRPr="00F45A59" w:rsidRDefault="00E3430B" w:rsidP="00F45A59">
            <w:pPr>
              <w:jc w:val="both"/>
            </w:pPr>
            <w:r w:rsidRPr="00F45A59">
              <w:t>К</w:t>
            </w:r>
            <w:r w:rsidR="00A34D5E" w:rsidRPr="00F45A59">
              <w:t xml:space="preserve">аков порядок внесения государственными служащими уточненных сведений </w:t>
            </w:r>
            <w:r w:rsidR="005A23C5" w:rsidRPr="00F45A59">
              <w:t xml:space="preserve">в справку </w:t>
            </w:r>
            <w:r w:rsidR="004D5826" w:rsidRPr="00F45A59">
              <w:t xml:space="preserve">о доходах, об имуществе и обязательствах имущественного характера </w:t>
            </w:r>
            <w:r w:rsidR="00A34D5E" w:rsidRPr="00F45A59">
              <w:t>в срок до 30 июля? Следует ли сохранять в личном деле государственного служащего первоначальный вариант сведений о доходах, об имуществе и имущественных о</w:t>
            </w:r>
            <w:r w:rsidR="00A76602" w:rsidRPr="00F45A59">
              <w:t>бязательствах</w:t>
            </w:r>
            <w:r w:rsidR="00A34D5E" w:rsidRPr="00F45A59">
              <w:t>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proofErr w:type="gramStart"/>
            <w:r w:rsidRPr="00F45A59">
              <w:t>В соответствии с пунктом 8 Положения о представлении гражданам</w:t>
            </w:r>
            <w:r w:rsidR="0035430E" w:rsidRPr="00F45A59">
              <w:t>и</w:t>
            </w:r>
            <w:r w:rsidRPr="00F45A59">
              <w:t>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 сведений о доходах, об имуществе и обязательствах имущественного характера, утвержденным Указом Президента Республики Татарстан от 30.12.2009 № УП-702,  если  гражданский служащий обнаружит, что в представленных им сведениях о доходах, об имуществе и обязательствах имущественного характера не отражены</w:t>
            </w:r>
            <w:proofErr w:type="gramEnd"/>
            <w:r w:rsidRPr="00F45A59">
              <w:t xml:space="preserve"> или не полностью отражены какие-либо сведения либо имеются ошибки, он </w:t>
            </w:r>
            <w:r w:rsidRPr="00F45A59">
              <w:lastRenderedPageBreak/>
              <w:t>вправе представить уточненные сведения в течение трех месяцев после окончания установленного срока</w:t>
            </w:r>
            <w:r w:rsidR="00B51075" w:rsidRPr="00F45A59">
              <w:t xml:space="preserve">, т.е. </w:t>
            </w:r>
            <w:r w:rsidR="0035430E" w:rsidRPr="00F45A59">
              <w:t xml:space="preserve">до </w:t>
            </w:r>
            <w:r w:rsidRPr="00F45A59">
              <w:t>3</w:t>
            </w:r>
            <w:r w:rsidR="00E3430B" w:rsidRPr="00F45A59">
              <w:t>0</w:t>
            </w:r>
            <w:r w:rsidRPr="00F45A59">
              <w:t xml:space="preserve"> </w:t>
            </w:r>
            <w:r w:rsidR="0035430E" w:rsidRPr="00F45A59">
              <w:t>июля</w:t>
            </w:r>
            <w:r w:rsidRPr="00F45A59">
              <w:t xml:space="preserve"> текущего года, причем уточненные сведения представляются в порядке, установленном этим Положением. При этом Положением не устанавливается какой-либо особый порядок уточнения ранее </w:t>
            </w:r>
            <w:r w:rsidR="0035430E" w:rsidRPr="00F45A59">
              <w:t>представленных</w:t>
            </w:r>
            <w:r w:rsidRPr="00F45A59">
              <w:t xml:space="preserve"> сведений.</w:t>
            </w:r>
          </w:p>
          <w:p w:rsidR="00A34D5E" w:rsidRPr="00F45A59" w:rsidRDefault="00A34D5E" w:rsidP="00F45A59">
            <w:pPr>
              <w:jc w:val="both"/>
            </w:pPr>
            <w:r w:rsidRPr="00F45A59">
              <w:t>На федеральном уровне этот вопрос также не конкретизирован.</w:t>
            </w:r>
          </w:p>
          <w:p w:rsidR="00A34D5E" w:rsidRPr="00F45A59" w:rsidRDefault="00A34D5E" w:rsidP="00F45A59">
            <w:pPr>
              <w:jc w:val="both"/>
            </w:pPr>
            <w:r w:rsidRPr="00F45A59">
              <w:t>Полагаем, что государственный служащий подает уточненные сведения в виде заново заполненной справки о доходах в кадровую службу государственного органа, сопроводив справку заявлением с указанием какие именно сведения уточняются и объяснением причин уточнения уже поданных сведений.</w:t>
            </w:r>
          </w:p>
          <w:p w:rsidR="00A34D5E" w:rsidRPr="00F45A59" w:rsidRDefault="00A76602" w:rsidP="00F45A59">
            <w:pPr>
              <w:jc w:val="both"/>
            </w:pPr>
            <w:r w:rsidRPr="00F45A59">
              <w:t>Ц</w:t>
            </w:r>
            <w:r w:rsidR="00A34D5E" w:rsidRPr="00F45A59">
              <w:t>елесообразно сохранить первоначально представленную справку в личном деле государственного служащего.</w:t>
            </w:r>
          </w:p>
          <w:p w:rsidR="00A34D5E" w:rsidRPr="00F45A59" w:rsidRDefault="00A34D5E" w:rsidP="00F45A59">
            <w:pPr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2C1A04" w:rsidP="00F45A59">
            <w:pPr>
              <w:jc w:val="both"/>
            </w:pPr>
            <w:r w:rsidRPr="00F45A59">
              <w:lastRenderedPageBreak/>
              <w:t>19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A76602" w:rsidP="00F45A59">
            <w:pPr>
              <w:jc w:val="both"/>
            </w:pPr>
            <w:r w:rsidRPr="00F45A59">
              <w:t>К</w:t>
            </w:r>
            <w:r w:rsidR="00A34D5E" w:rsidRPr="00F45A59">
              <w:t xml:space="preserve">ак </w:t>
            </w:r>
            <w:r w:rsidR="004D5826" w:rsidRPr="00F45A59">
              <w:t>указывать в</w:t>
            </w:r>
            <w:r w:rsidR="00A34D5E" w:rsidRPr="00F45A59">
              <w:t xml:space="preserve"> </w:t>
            </w:r>
            <w:r w:rsidR="004D5826" w:rsidRPr="00F45A59">
              <w:t xml:space="preserve">сведениях о доходах, об имуществе и обязательствах имущественного характера </w:t>
            </w:r>
            <w:r w:rsidR="00A34D5E" w:rsidRPr="00F45A59">
              <w:t>страховку, полученную от страховой компании при наступлении страхового случая? Является ли эта денежная компенсация доходом?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t>В соответствии с пунктом 2 части 1 статьи 208 Налогового кодекса РФ страховые выплаты при наступлении страхового случая относятся к доходам физических лиц.</w:t>
            </w:r>
            <w:r w:rsidR="00A76602" w:rsidRPr="00F45A59">
              <w:t xml:space="preserve"> </w:t>
            </w:r>
            <w:proofErr w:type="gramStart"/>
            <w:r w:rsidRPr="00F45A59">
              <w:t xml:space="preserve">Согласно подпункту «в» пункта 3 раздела </w:t>
            </w:r>
            <w:r w:rsidRPr="00F45A59">
              <w:rPr>
                <w:lang w:val="en-US"/>
              </w:rPr>
              <w:t>I</w:t>
            </w:r>
            <w:r w:rsidRPr="00F45A59">
              <w:t xml:space="preserve"> Протокола совещания в Минздравсоцразвития России по вопросу выработки единых подходов к решению вопросов, возникающих при реализации обязанности по представлению сведений о доходах, об имуществе и обязательствах имущественного характера от 27.03.2012 № СН-1, страховые суммы, выплаченные при наступлении страхового случая, указываются в пункте 7 «Иные доходы» раздела 1 справки.</w:t>
            </w:r>
            <w:proofErr w:type="gramEnd"/>
          </w:p>
          <w:p w:rsidR="00A34D5E" w:rsidRPr="00F45A59" w:rsidRDefault="00A34D5E" w:rsidP="00F45A59">
            <w:pPr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2C1A04" w:rsidP="00F45A59">
            <w:pPr>
              <w:jc w:val="both"/>
            </w:pPr>
            <w:r w:rsidRPr="00F45A59">
              <w:t>20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</w:pPr>
            <w:r w:rsidRPr="00F45A59">
              <w:t xml:space="preserve">В каком разделе справки </w:t>
            </w:r>
            <w:r w:rsidR="004D5826" w:rsidRPr="00F45A59">
              <w:t xml:space="preserve">о доходах, об имуществе и обязательствах имущественного характера </w:t>
            </w:r>
            <w:r w:rsidRPr="00F45A59">
              <w:t xml:space="preserve">указывать «материнский капитал», направленный на приобретение жилья и как </w:t>
            </w:r>
            <w:r w:rsidR="0035430E" w:rsidRPr="00F45A59">
              <w:t xml:space="preserve">его </w:t>
            </w:r>
            <w:r w:rsidRPr="00F45A59">
              <w:t xml:space="preserve">отмечать, если он </w:t>
            </w:r>
            <w:r w:rsidR="0035430E" w:rsidRPr="00F45A59">
              <w:t>был направлен</w:t>
            </w:r>
            <w:r w:rsidRPr="00F45A59">
              <w:t xml:space="preserve"> на оплату «ипотечной» квартиры?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t>Информация о получении государственного сертификата на материнский капитал должна указываться в пункте 7 «Иные доходы» раздела 1 «Сведения о доходах» справки.</w:t>
            </w: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2C1A04" w:rsidP="00F45A59">
            <w:pPr>
              <w:jc w:val="both"/>
            </w:pPr>
            <w:r w:rsidRPr="00F45A59">
              <w:lastRenderedPageBreak/>
              <w:t>21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</w:pPr>
            <w:r w:rsidRPr="00F45A59">
              <w:t xml:space="preserve">В подразделе 5.2. «Прочие обязательства» справки </w:t>
            </w:r>
            <w:r w:rsidR="004D5826" w:rsidRPr="00F45A59">
              <w:t xml:space="preserve">о доходах, об имуществе и обязательствах имущественного характера </w:t>
            </w:r>
            <w:r w:rsidRPr="00F45A59">
              <w:t xml:space="preserve">указываются имеющиеся на отчетную дату срочные обязательства финансового характера на сумму, превышающую 100-кратный размер </w:t>
            </w:r>
            <w:r w:rsidR="0035430E" w:rsidRPr="00F45A59">
              <w:t xml:space="preserve">минимального </w:t>
            </w:r>
            <w:proofErr w:type="gramStart"/>
            <w:r w:rsidR="0035430E" w:rsidRPr="00F45A59">
              <w:t>размера оплаты труда</w:t>
            </w:r>
            <w:proofErr w:type="gramEnd"/>
            <w:r w:rsidRPr="00F45A59">
              <w:t>, установленн</w:t>
            </w:r>
            <w:r w:rsidR="0035430E" w:rsidRPr="00F45A59">
              <w:t>ого</w:t>
            </w:r>
            <w:r w:rsidRPr="00F45A59">
              <w:t xml:space="preserve"> на отчетную дату.</w:t>
            </w:r>
            <w:r w:rsidR="00A76602" w:rsidRPr="00F45A59">
              <w:t xml:space="preserve"> К</w:t>
            </w:r>
            <w:r w:rsidRPr="00F45A59">
              <w:t xml:space="preserve">акая сумма принимается здесь за основу при определении минимального </w:t>
            </w:r>
            <w:proofErr w:type="gramStart"/>
            <w:r w:rsidRPr="00F45A59">
              <w:t>размера оплаты труда</w:t>
            </w:r>
            <w:proofErr w:type="gramEnd"/>
            <w:r w:rsidRPr="00F45A59">
              <w:t xml:space="preserve"> в 2012 году? 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t xml:space="preserve">Минимальный </w:t>
            </w:r>
            <w:proofErr w:type="gramStart"/>
            <w:r w:rsidRPr="00F45A59">
              <w:t>размер оплаты труда</w:t>
            </w:r>
            <w:proofErr w:type="gramEnd"/>
            <w:r w:rsidRPr="00F45A59">
              <w:t xml:space="preserve"> установлен в статье 1 Федерального закона от 19.06.2000 № 82-ФЗ «О минимальном размере оплаты труда» (далее – Федеральный закон № 82-ФЗ).</w:t>
            </w:r>
          </w:p>
          <w:p w:rsidR="00A34D5E" w:rsidRPr="00F45A59" w:rsidRDefault="00A34D5E" w:rsidP="00F45A59">
            <w:pPr>
              <w:jc w:val="both"/>
            </w:pPr>
            <w:r w:rsidRPr="00F45A59">
              <w:t xml:space="preserve">В соответствии со статьей 1 Федерального закона № 82-ФЗ </w:t>
            </w:r>
            <w:r w:rsidR="00A76602" w:rsidRPr="00F45A59">
              <w:t>(</w:t>
            </w:r>
            <w:r w:rsidRPr="00F45A59">
              <w:t>в редакции Федерального закона от 01.06.2011 № 106-ФЗ</w:t>
            </w:r>
            <w:r w:rsidR="00A209E0" w:rsidRPr="00F45A59">
              <w:t xml:space="preserve">) </w:t>
            </w:r>
            <w:r w:rsidRPr="00F45A59">
              <w:t xml:space="preserve">с 01.06.2011 по 01.01.2013 был установлен минимальный </w:t>
            </w:r>
            <w:proofErr w:type="gramStart"/>
            <w:r w:rsidRPr="00F45A59">
              <w:t>размер оплаты труда</w:t>
            </w:r>
            <w:proofErr w:type="gramEnd"/>
            <w:r w:rsidRPr="00F45A59">
              <w:t xml:space="preserve"> 4 611 рублей в месяц. Таким образом,  в 2012 году минимальный </w:t>
            </w:r>
            <w:proofErr w:type="gramStart"/>
            <w:r w:rsidRPr="00F45A59">
              <w:t>размер оплаты труда</w:t>
            </w:r>
            <w:proofErr w:type="gramEnd"/>
            <w:r w:rsidRPr="00F45A59">
              <w:t xml:space="preserve"> составлял 4611 рублей в месяц.</w:t>
            </w:r>
            <w:r w:rsidR="00A209E0" w:rsidRPr="00F45A59">
              <w:t xml:space="preserve"> </w:t>
            </w:r>
            <w:r w:rsidRPr="00F45A59">
              <w:t>Федеральным законом от 03.12.2012 № 232-ФЗ «О внесении изменений в статью 1 Федерального закона «О мин</w:t>
            </w:r>
            <w:r w:rsidR="00A209E0" w:rsidRPr="00F45A59">
              <w:t xml:space="preserve">имальном </w:t>
            </w:r>
            <w:proofErr w:type="gramStart"/>
            <w:r w:rsidR="00A209E0" w:rsidRPr="00F45A59">
              <w:t>размере оплаты труда</w:t>
            </w:r>
            <w:proofErr w:type="gramEnd"/>
            <w:r w:rsidR="00A209E0" w:rsidRPr="00F45A59">
              <w:t xml:space="preserve">» </w:t>
            </w:r>
            <w:r w:rsidRPr="00F45A59">
              <w:t xml:space="preserve">с 01.01.2013 установлен новый минимальный размер оплаты труда – 5205 рублей в месяц. </w:t>
            </w: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2C1A04" w:rsidP="00F45A59">
            <w:pPr>
              <w:jc w:val="both"/>
            </w:pPr>
            <w:r w:rsidRPr="00F45A59">
              <w:t>22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A209E0" w:rsidP="00F45A59">
            <w:pPr>
              <w:jc w:val="both"/>
            </w:pPr>
            <w:r w:rsidRPr="00F45A59">
              <w:t>1. Н</w:t>
            </w:r>
            <w:r w:rsidR="00A34D5E" w:rsidRPr="00F45A59">
              <w:t xml:space="preserve">адо ли требовать распечатку </w:t>
            </w:r>
            <w:proofErr w:type="gramStart"/>
            <w:r w:rsidR="00A34D5E" w:rsidRPr="00F45A59">
              <w:t>со счета в банке по каждому указанному в справке счету в банке</w:t>
            </w:r>
            <w:proofErr w:type="gramEnd"/>
            <w:r w:rsidR="00A34D5E" w:rsidRPr="00F45A59">
              <w:t xml:space="preserve"> или же такая распечатка запрашивается только в случае проведения проверки в соответствии с Федеральным законо</w:t>
            </w:r>
            <w:r w:rsidRPr="00F45A59">
              <w:t>м «О противодействии коррупции»?</w:t>
            </w:r>
          </w:p>
          <w:p w:rsidR="00A34D5E" w:rsidRPr="00F45A59" w:rsidRDefault="00A209E0" w:rsidP="00F45A59">
            <w:pPr>
              <w:jc w:val="both"/>
            </w:pPr>
            <w:r w:rsidRPr="00F45A59">
              <w:t>2. К</w:t>
            </w:r>
            <w:r w:rsidR="00A34D5E" w:rsidRPr="00F45A59">
              <w:t>то может направлять такой запрос в банк и правомерно ли делать такой запрос, если гос</w:t>
            </w:r>
            <w:r w:rsidR="00A40515">
              <w:t xml:space="preserve">ударственный </w:t>
            </w:r>
            <w:r w:rsidR="00A34D5E" w:rsidRPr="00F45A59">
              <w:t>служащий (его супруг, супруга, которые не являются государственными служащими)</w:t>
            </w:r>
            <w:r w:rsidR="00A34D5E" w:rsidRPr="00F45A59">
              <w:rPr>
                <w:b/>
              </w:rPr>
              <w:t xml:space="preserve"> </w:t>
            </w:r>
            <w:r w:rsidRPr="00F45A59">
              <w:t>не дают на это свое согласие?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proofErr w:type="gramStart"/>
            <w:r w:rsidRPr="00F45A59">
              <w:t>В соответствии с частью 1 статьи 8 Федерального закона от 25.12.2008 № 273-ФЗ «О противодействии коррупции» (в редакции от 29.12.2012) граждане, замещающие должности государственной или муниципальной службы, включенные в перечни должностей, установленные нормативными правовыми актами Российской Федерации, обязаны представлять сведения о своих доходах, имуществе и обязательствах имущественного характера, а также сведения о своих доходах, имуществе и обязательствах имущественного характера супруги (супруга</w:t>
            </w:r>
            <w:proofErr w:type="gramEnd"/>
            <w:r w:rsidRPr="00F45A59">
              <w:t>) и несовершеннолетних детей. Частью 7 этой же статьи установлен порядок проверки полноты и достоверности представляемых сведений, из чего следует вывод, что служащий обязан представлять полные и достоверные сведения о доходах, имуществе и обязательствах имущественного характера,  в том числе и членов своей семьи.</w:t>
            </w:r>
          </w:p>
          <w:p w:rsidR="00A34D5E" w:rsidRPr="00F45A59" w:rsidRDefault="00A34D5E" w:rsidP="00F45A59">
            <w:pPr>
              <w:jc w:val="both"/>
            </w:pPr>
            <w:r w:rsidRPr="00F45A59">
              <w:t>Поскольку государственный служащий несет ответственность за полноту и достоверность указанных сведений, требовать справки по счетам и вкладам служащего или его супруги (супруга)  в банках и кредитных учреждениях нецелесообразно.</w:t>
            </w:r>
          </w:p>
          <w:p w:rsidR="00A34D5E" w:rsidRPr="00F45A59" w:rsidRDefault="00A34D5E" w:rsidP="00F45A59">
            <w:pPr>
              <w:jc w:val="both"/>
            </w:pPr>
            <w:proofErr w:type="gramStart"/>
            <w:r w:rsidRPr="00F45A59">
              <w:t xml:space="preserve">Согласно </w:t>
            </w:r>
            <w:hyperlink r:id="rId9" w:history="1">
              <w:r w:rsidRPr="00F45A59">
                <w:t>части пятой статьи 26</w:t>
              </w:r>
            </w:hyperlink>
            <w:r w:rsidRPr="00F45A59">
              <w:t xml:space="preserve"> Федерального закона от 02.12.1990 </w:t>
            </w:r>
            <w:r w:rsidRPr="00F45A59">
              <w:lastRenderedPageBreak/>
              <w:t>№ 395-1 «О банках и банковской деятельности» (в редакции от 29.12.2012) справки по операциям, счетам и вкладам физических лиц выдаются кредитной организацией руководителям (должностным лицам) федеральных государственных органов, перечень которых определяется Президентом Российской Федерации, и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при наличии</w:t>
            </w:r>
            <w:proofErr w:type="gramEnd"/>
            <w:r w:rsidRPr="00F45A59">
              <w:t xml:space="preserve"> </w:t>
            </w:r>
            <w:proofErr w:type="gramStart"/>
            <w:r w:rsidRPr="00F45A59">
              <w:t xml:space="preserve">запроса, направленного в порядке, определяемом Президентом Российской Федерации, в случае проверки в соответствии с Федеральным </w:t>
            </w:r>
            <w:hyperlink r:id="rId10" w:history="1">
              <w:r w:rsidRPr="00F45A59">
                <w:t>законом</w:t>
              </w:r>
            </w:hyperlink>
            <w:r w:rsidRPr="00F45A59">
              <w:t xml:space="preserve"> "О противодействии коррупции" сведений о доходах, об имуществе и обязательствах имущественного характера, в том числе граждан, претендующих на замещение должностей федеральной государственной службы, должностей государственной гражданской службы субъектов Российской Федерации, должностей муниципальной службы, лиц, замещающих данные должности, супруг</w:t>
            </w:r>
            <w:r w:rsidR="008C5683" w:rsidRPr="00F45A59">
              <w:t>а</w:t>
            </w:r>
            <w:r w:rsidRPr="00F45A59">
              <w:t xml:space="preserve"> (супруг</w:t>
            </w:r>
            <w:r w:rsidR="008C5683" w:rsidRPr="00F45A59">
              <w:t>и</w:t>
            </w:r>
            <w:r w:rsidRPr="00F45A59">
              <w:t>) и несовершеннолетних детей указанных граждан.</w:t>
            </w:r>
            <w:proofErr w:type="gramEnd"/>
          </w:p>
          <w:p w:rsidR="00A34D5E" w:rsidRPr="00F45A59" w:rsidRDefault="00A34D5E" w:rsidP="00F45A5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45A59">
              <w:t>Должностные лица, уполномоченные направлять в кредитные учреждения запросы об операциях, счетах и вкладах государственных служащих и членов их семей, определены в пункте 18 Положения о</w:t>
            </w:r>
            <w:r w:rsidR="00BA39B9" w:rsidRPr="00F45A59">
              <w:t xml:space="preserve"> </w:t>
            </w:r>
            <w:r w:rsidRPr="00F45A59">
      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</w:t>
            </w:r>
            <w:proofErr w:type="gramEnd"/>
            <w:r w:rsidRPr="00F45A59">
              <w:t xml:space="preserve"> (в редакции от 13.03.2012).</w:t>
            </w:r>
          </w:p>
          <w:p w:rsidR="00A34D5E" w:rsidRPr="00F45A59" w:rsidRDefault="00A34D5E" w:rsidP="00F45A5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45A59">
              <w:t xml:space="preserve">Порядок направления соответствующих запросов в отношении государственных гражданских служащих Республики Татарстан и членов их семей установлен пунктами 12 – 13 Положения о проверке достоверности и полноты сведений, представляемых гражданами, </w:t>
            </w:r>
            <w:r w:rsidRPr="00F45A59">
              <w:lastRenderedPageBreak/>
              <w:t>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поведению, утвержденного Указом Президента Республики Татарстан от</w:t>
            </w:r>
            <w:proofErr w:type="gramEnd"/>
            <w:r w:rsidRPr="00F45A59">
              <w:t xml:space="preserve"> 01.11.2010 № УП-711 (в редакции от 16.05.2012).</w:t>
            </w:r>
          </w:p>
          <w:p w:rsidR="00A34D5E" w:rsidRPr="00F45A59" w:rsidRDefault="00A34D5E" w:rsidP="00F45A59">
            <w:pPr>
              <w:autoSpaceDE w:val="0"/>
              <w:autoSpaceDN w:val="0"/>
              <w:adjustRightInd w:val="0"/>
              <w:jc w:val="both"/>
            </w:pPr>
            <w:r w:rsidRPr="00F45A59">
              <w:t>Согласи</w:t>
            </w:r>
            <w:r w:rsidR="0035430E" w:rsidRPr="00F45A59">
              <w:t>е</w:t>
            </w:r>
            <w:r w:rsidRPr="00F45A59">
              <w:t xml:space="preserve"> государственного служащего или его супруги (супруга) на направлени</w:t>
            </w:r>
            <w:r w:rsidR="00BA39B9" w:rsidRPr="00F45A59">
              <w:t>е</w:t>
            </w:r>
            <w:r w:rsidRPr="00F45A59">
              <w:t xml:space="preserve"> такого запроса не требуется.</w:t>
            </w:r>
          </w:p>
          <w:p w:rsidR="00A34D5E" w:rsidRPr="00F45A59" w:rsidRDefault="00A34D5E" w:rsidP="00F45A59">
            <w:pPr>
              <w:autoSpaceDE w:val="0"/>
              <w:autoSpaceDN w:val="0"/>
              <w:adjustRightInd w:val="0"/>
              <w:ind w:firstLine="175"/>
              <w:jc w:val="both"/>
              <w:rPr>
                <w:b/>
              </w:rPr>
            </w:pPr>
            <w:r w:rsidRPr="00F45A59">
              <w:rPr>
                <w:b/>
              </w:rPr>
              <w:t xml:space="preserve">   </w:t>
            </w: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2C1A04" w:rsidP="00F45A59">
            <w:pPr>
              <w:jc w:val="both"/>
            </w:pPr>
            <w:r w:rsidRPr="00F45A59">
              <w:lastRenderedPageBreak/>
              <w:t>23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209E0" w:rsidRPr="00F45A59" w:rsidRDefault="00A34D5E" w:rsidP="00F45A59">
            <w:pPr>
              <w:jc w:val="both"/>
            </w:pPr>
            <w:r w:rsidRPr="00F45A59">
              <w:t>Ситуация, когда супруг или супруга гос</w:t>
            </w:r>
            <w:r w:rsidR="00A40515">
              <w:t xml:space="preserve">ударственного </w:t>
            </w:r>
            <w:r w:rsidRPr="00F45A59">
              <w:t>служащего работают в правоохранитель</w:t>
            </w:r>
            <w:r w:rsidR="00A209E0" w:rsidRPr="00F45A59">
              <w:t>ных органах, ФСБ, банке  и т.д.</w:t>
            </w:r>
          </w:p>
          <w:p w:rsidR="00A34D5E" w:rsidRPr="00F45A59" w:rsidRDefault="00A209E0" w:rsidP="00F45A59">
            <w:pPr>
              <w:jc w:val="both"/>
            </w:pPr>
            <w:r w:rsidRPr="00F45A59">
              <w:t>1. П</w:t>
            </w:r>
            <w:r w:rsidR="00A34D5E" w:rsidRPr="00F45A59">
              <w:t>равомерен ли будет считаться отказ супруга (супруги), работающих в указанных организациях, не представлять справку о доходах, мотивируя это запретом на разглашение</w:t>
            </w:r>
            <w:r w:rsidRPr="00F45A59">
              <w:t xml:space="preserve"> таких сведений?</w:t>
            </w:r>
          </w:p>
          <w:p w:rsidR="00A34D5E" w:rsidRPr="00F45A59" w:rsidRDefault="00A209E0" w:rsidP="00F45A59">
            <w:pPr>
              <w:jc w:val="both"/>
            </w:pPr>
            <w:r w:rsidRPr="00F45A59">
              <w:t>2. Д</w:t>
            </w:r>
            <w:r w:rsidR="00A34D5E" w:rsidRPr="00F45A59">
              <w:t>олжен ли данный факт в обязательном порядке быть предметом рассмотрения к</w:t>
            </w:r>
            <w:r w:rsidRPr="00F45A59">
              <w:t>омиссии по конфликту интересов?</w:t>
            </w:r>
          </w:p>
        </w:tc>
        <w:tc>
          <w:tcPr>
            <w:tcW w:w="7371" w:type="dxa"/>
          </w:tcPr>
          <w:p w:rsidR="00A34D5E" w:rsidRDefault="00A34D5E" w:rsidP="00F45A59">
            <w:pPr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 w:rsidRPr="00F45A59">
              <w:t>В слчае непредставления по объективным причинам гражданским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(пункт 9 Положения о представлении гражданам</w:t>
            </w:r>
            <w:r w:rsidR="0035430E" w:rsidRPr="00F45A59">
              <w:t>и</w:t>
            </w:r>
            <w:r w:rsidRPr="00F45A59">
              <w:t>, претендующими на замещение должностей государственной гражданской службы Республики Татарстан, и государственными гражданскими</w:t>
            </w:r>
            <w:proofErr w:type="gramEnd"/>
            <w:r w:rsidRPr="00F45A59">
              <w:t xml:space="preserve"> служащими Республики Татарстан сведений о доходах, об имуществе и обязательствах имущественного характера, утвержденн</w:t>
            </w:r>
            <w:r w:rsidR="0035430E" w:rsidRPr="00F45A59">
              <w:t>ого</w:t>
            </w:r>
            <w:r w:rsidRPr="00F45A59">
              <w:t xml:space="preserve"> Указом Президента Республики Татарстан от 30.12.2009 № УП-702).</w:t>
            </w:r>
          </w:p>
          <w:p w:rsidR="006C17A7" w:rsidRPr="00F45A59" w:rsidRDefault="006C17A7" w:rsidP="00F45A59">
            <w:pPr>
              <w:autoSpaceDE w:val="0"/>
              <w:autoSpaceDN w:val="0"/>
              <w:adjustRightInd w:val="0"/>
              <w:ind w:firstLine="34"/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2C1A04" w:rsidP="00F45A59">
            <w:pPr>
              <w:jc w:val="both"/>
            </w:pPr>
            <w:r w:rsidRPr="00F45A59">
              <w:t>24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35430E" w:rsidRPr="00F45A59" w:rsidRDefault="0035430E" w:rsidP="00F45A59">
            <w:pPr>
              <w:jc w:val="both"/>
            </w:pPr>
            <w:r w:rsidRPr="00F45A59">
              <w:t xml:space="preserve">Правомерен ли отказ государственного служащего представлять справку </w:t>
            </w:r>
            <w:r w:rsidR="004D5826" w:rsidRPr="00F45A59">
              <w:t xml:space="preserve">о доходах, об имуществе и обязательствах имущественного характера </w:t>
            </w:r>
            <w:r w:rsidRPr="00F45A59">
              <w:t>на своих детей в ситуации</w:t>
            </w:r>
            <w:r w:rsidR="00DF5D13" w:rsidRPr="00F45A59">
              <w:t>,</w:t>
            </w:r>
            <w:r w:rsidRPr="00F45A59">
              <w:t xml:space="preserve"> когда государственный служащий разведен, имеет детей, но заявляет, что он не знает о том, ч</w:t>
            </w:r>
            <w:r w:rsidR="00DF5D13" w:rsidRPr="00F45A59">
              <w:t>ем владеют</w:t>
            </w:r>
            <w:r w:rsidRPr="00F45A59">
              <w:t xml:space="preserve"> его дети</w:t>
            </w:r>
            <w:r w:rsidR="00DF5D13" w:rsidRPr="00F45A59">
              <w:t>, п</w:t>
            </w:r>
            <w:r w:rsidRPr="00F45A59">
              <w:t>роживающие, к примеру, с матерью</w:t>
            </w:r>
            <w:r w:rsidR="00DF5D13" w:rsidRPr="00F45A59">
              <w:t>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proofErr w:type="gramStart"/>
            <w:r w:rsidRPr="00F45A59">
              <w:t>В соответствии с законодательством, представление сведений о доходах, имуществе и обязательствах имущественного характера своих несовершеннолетних детей – обязанность, а не право государственного служащего, поэтому он не может отказываться представлять эти сведения, объясняя это, например, тем, что дети проживают в другом городе, он не поддерживает с ними отношений, не имеет сведений об их имущественном положении и т.п.</w:t>
            </w:r>
            <w:proofErr w:type="gramEnd"/>
            <w:r w:rsidR="00A209E0" w:rsidRPr="00F45A59">
              <w:t xml:space="preserve"> </w:t>
            </w:r>
            <w:proofErr w:type="gramStart"/>
            <w:r w:rsidRPr="00F45A59">
              <w:t xml:space="preserve">Если </w:t>
            </w:r>
            <w:r w:rsidR="00A40515" w:rsidRPr="00F45A59">
              <w:lastRenderedPageBreak/>
              <w:t>гос</w:t>
            </w:r>
            <w:r w:rsidR="00A40515">
              <w:t xml:space="preserve">ударственный </w:t>
            </w:r>
            <w:r w:rsidRPr="00F45A59">
              <w:t>служащий по объективным причинам не может представить сведения о доходах, имуществе и обязательствах имущественного характера своих несовершеннолетних детей, ему следует направить в подразделение кадровой службы государственного органа по профилактике коррупционных и иных правонарушений, должностному лицу, ответственному за работу по профилактике коррупционных и иных правонарушений, заявление, в котором указываются причины непредставления необходимых сведений (раздельное проживание и т.д.).</w:t>
            </w:r>
            <w:proofErr w:type="gramEnd"/>
            <w:r w:rsidRPr="00F45A59">
              <w:t xml:space="preserve"> Данный факт подлежит рассмотрению на заседании комиссии по урегулированию конфликта интересов государственного органа, </w:t>
            </w:r>
            <w:proofErr w:type="gramStart"/>
            <w:r w:rsidRPr="00F45A59">
              <w:t>которая</w:t>
            </w:r>
            <w:proofErr w:type="gramEnd"/>
            <w:r w:rsidRPr="00F45A59">
              <w:t xml:space="preserve"> принимает решение в соответствии с пунктом 24 Положения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утвержденного Указом Президента Республики Татарстан от 25.08.2010 № УП-269.</w:t>
            </w:r>
          </w:p>
          <w:p w:rsidR="00A34D5E" w:rsidRPr="00F45A59" w:rsidRDefault="00A34D5E" w:rsidP="00F45A59">
            <w:pPr>
              <w:jc w:val="both"/>
              <w:rPr>
                <w:b/>
              </w:rPr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2C1A04" w:rsidP="00F45A59">
            <w:pPr>
              <w:jc w:val="both"/>
            </w:pPr>
            <w:r w:rsidRPr="00F45A59">
              <w:lastRenderedPageBreak/>
              <w:t>25</w:t>
            </w:r>
            <w:r w:rsidR="00A34D5E" w:rsidRPr="00F45A59">
              <w:t>.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</w:pPr>
            <w:proofErr w:type="gramStart"/>
            <w:r w:rsidRPr="00F45A59">
              <w:t>Ситуация, когда государственный служащий (его супруг (супруга) снял с учета, но еще не продал</w:t>
            </w:r>
            <w:r w:rsidR="004D5826" w:rsidRPr="00F45A59">
              <w:t xml:space="preserve"> и</w:t>
            </w:r>
            <w:r w:rsidRPr="00F45A59">
              <w:t>ли же передал автомобиль по генеральной доверенности, и не знает дальнейшую судьбу своего автомобиля.</w:t>
            </w:r>
            <w:proofErr w:type="gramEnd"/>
            <w:r w:rsidR="00A209E0" w:rsidRPr="00F45A59">
              <w:t xml:space="preserve"> Ка</w:t>
            </w:r>
            <w:r w:rsidRPr="00F45A59">
              <w:t xml:space="preserve">к правильно и в каком разделе справки </w:t>
            </w:r>
            <w:r w:rsidR="004D5826" w:rsidRPr="00F45A59">
              <w:t xml:space="preserve">о доходах, об имуществе и обязательствах имущественного характера </w:t>
            </w:r>
            <w:r w:rsidRPr="00F45A59">
              <w:t>следует отразить указанный факт?</w:t>
            </w:r>
          </w:p>
        </w:tc>
        <w:tc>
          <w:tcPr>
            <w:tcW w:w="7371" w:type="dxa"/>
          </w:tcPr>
          <w:p w:rsidR="00A34D5E" w:rsidRPr="00F45A59" w:rsidRDefault="00A34D5E" w:rsidP="00F45A59">
            <w:pPr>
              <w:jc w:val="both"/>
            </w:pPr>
            <w:r w:rsidRPr="00F45A59">
              <w:t>Поскольку снятие автомобиля с учета или передача его другому лицу по генеральной доверенности не влечет перехода права собственности, сведения о таком автомобиле отражаются в подразделе 2.2. «Транспортные средства» справки.</w:t>
            </w:r>
          </w:p>
          <w:p w:rsidR="00A34D5E" w:rsidRPr="00F45A59" w:rsidRDefault="00A34D5E" w:rsidP="00F45A59">
            <w:pPr>
              <w:jc w:val="both"/>
            </w:pPr>
          </w:p>
        </w:tc>
      </w:tr>
      <w:tr w:rsidR="00A34D5E" w:rsidRPr="00F45A59" w:rsidTr="00A40515">
        <w:tc>
          <w:tcPr>
            <w:tcW w:w="675" w:type="dxa"/>
          </w:tcPr>
          <w:p w:rsidR="00A34D5E" w:rsidRPr="00F45A59" w:rsidRDefault="002C1A04" w:rsidP="00F45A59">
            <w:pPr>
              <w:jc w:val="both"/>
            </w:pPr>
            <w:r w:rsidRPr="00F45A59">
              <w:t>26</w:t>
            </w:r>
            <w:r w:rsidR="00A34D5E" w:rsidRPr="00F45A59">
              <w:t xml:space="preserve">. </w:t>
            </w:r>
          </w:p>
        </w:tc>
        <w:tc>
          <w:tcPr>
            <w:tcW w:w="7088" w:type="dxa"/>
          </w:tcPr>
          <w:p w:rsidR="00A34D5E" w:rsidRPr="00F45A59" w:rsidRDefault="00A34D5E" w:rsidP="00F45A59">
            <w:pPr>
              <w:jc w:val="both"/>
            </w:pPr>
            <w:r w:rsidRPr="00F45A59">
              <w:t xml:space="preserve">В ходе проведения проверок </w:t>
            </w:r>
            <w:r w:rsidR="00A209E0" w:rsidRPr="00F45A59">
              <w:t xml:space="preserve">кадровой службе </w:t>
            </w:r>
            <w:r w:rsidRPr="00F45A59">
              <w:t>министерств и ведомств зачастую вменяется в ви</w:t>
            </w:r>
            <w:r w:rsidR="00A209E0" w:rsidRPr="00F45A59">
              <w:t>ну отсутствие проверок справок</w:t>
            </w:r>
          </w:p>
          <w:p w:rsidR="00A34D5E" w:rsidRPr="00F45A59" w:rsidRDefault="00A209E0" w:rsidP="00F45A59">
            <w:pPr>
              <w:jc w:val="both"/>
            </w:pPr>
            <w:r w:rsidRPr="00F45A59">
              <w:t>1. Н</w:t>
            </w:r>
            <w:r w:rsidR="00A34D5E" w:rsidRPr="00F45A59">
              <w:t>а чем основывается требование проверяющих, что работник кадровой службы должен по собственной инициативе проводить проверку информации, указанной в справке, если для организации проверки не было</w:t>
            </w:r>
            <w:r w:rsidR="00F54075" w:rsidRPr="00F45A59">
              <w:t xml:space="preserve"> предусмотренных законодательством </w:t>
            </w:r>
            <w:r w:rsidR="00A34D5E" w:rsidRPr="00F45A59">
              <w:t xml:space="preserve"> </w:t>
            </w:r>
            <w:r w:rsidR="00FD2022" w:rsidRPr="00F45A59">
              <w:t>оснований</w:t>
            </w:r>
            <w:r w:rsidR="00A34D5E" w:rsidRPr="00F45A59">
              <w:t>?</w:t>
            </w:r>
          </w:p>
          <w:p w:rsidR="00A34D5E" w:rsidRPr="00F45A59" w:rsidRDefault="00A209E0" w:rsidP="00F45A59">
            <w:pPr>
              <w:jc w:val="both"/>
            </w:pPr>
            <w:r w:rsidRPr="00F45A59">
              <w:t>2. Е</w:t>
            </w:r>
            <w:r w:rsidR="00A34D5E" w:rsidRPr="00F45A59">
              <w:t xml:space="preserve">сли работник кадровой службы должен самостоятельно </w:t>
            </w:r>
            <w:r w:rsidR="00A34D5E" w:rsidRPr="00F45A59">
              <w:lastRenderedPageBreak/>
              <w:t>проводить проверку справок о доходах (не дожидаясь</w:t>
            </w:r>
            <w:r w:rsidR="00A34D5E" w:rsidRPr="00F45A59">
              <w:rPr>
                <w:b/>
              </w:rPr>
              <w:t xml:space="preserve"> </w:t>
            </w:r>
            <w:r w:rsidR="00A34D5E" w:rsidRPr="00F45A59">
              <w:t>оснований для проверки</w:t>
            </w:r>
            <w:r w:rsidR="00A34D5E" w:rsidRPr="00F45A59">
              <w:rPr>
                <w:b/>
              </w:rPr>
              <w:t xml:space="preserve"> </w:t>
            </w:r>
            <w:r w:rsidR="00A34D5E" w:rsidRPr="00F45A59">
              <w:t>и официального решения нанимателя на этот счет), то, что и как ему следует проверять… (сведения об имуществе, счета в банках и т.д.)?</w:t>
            </w:r>
          </w:p>
        </w:tc>
        <w:tc>
          <w:tcPr>
            <w:tcW w:w="7371" w:type="dxa"/>
          </w:tcPr>
          <w:p w:rsidR="0033330C" w:rsidRPr="00F45A59" w:rsidRDefault="00A34D5E" w:rsidP="00F45A59">
            <w:pPr>
              <w:jc w:val="both"/>
            </w:pPr>
            <w:r w:rsidRPr="00F45A59">
              <w:lastRenderedPageBreak/>
              <w:t>До соответствующих решений руководителя организации, предметом проверки работника кадровой службы должна быть информация, которая относится к области персональных данных работника в части соблюдения гос</w:t>
            </w:r>
            <w:r w:rsidR="00A40515">
              <w:t xml:space="preserve">ударственным </w:t>
            </w:r>
            <w:r w:rsidRPr="00F45A59">
              <w:t>служащим установленных ограничений, указанных в статье 16 Федерального закона «О государственной гражданской службе Российской Федерации».</w:t>
            </w:r>
            <w:r w:rsidR="00A209E0" w:rsidRPr="00F45A59">
              <w:t xml:space="preserve"> </w:t>
            </w:r>
            <w:r w:rsidRPr="00F45A59">
              <w:t xml:space="preserve">А именно: проверке подлежит наличие или отсутствие судимости, медицинских противопоказаний к службе, наличие </w:t>
            </w:r>
            <w:r w:rsidRPr="00F45A59">
              <w:lastRenderedPageBreak/>
              <w:t>гражданства иного государства и т.д.</w:t>
            </w:r>
            <w:r w:rsidR="00A209E0" w:rsidRPr="00F45A59">
              <w:t xml:space="preserve"> </w:t>
            </w:r>
          </w:p>
          <w:p w:rsidR="00A34D5E" w:rsidRPr="00F45A59" w:rsidRDefault="00A34D5E" w:rsidP="00F45A59">
            <w:pPr>
              <w:jc w:val="both"/>
            </w:pPr>
            <w:proofErr w:type="gramStart"/>
            <w:r w:rsidRPr="00F45A59">
              <w:t>Что касается справки о доходах и имущественных обязательствах гос</w:t>
            </w:r>
            <w:r w:rsidR="00A40515">
              <w:t xml:space="preserve">ударственного </w:t>
            </w:r>
            <w:r w:rsidRPr="00F45A59">
              <w:t>служащего, то без законных на то оснований (поступившей письменной «достаточной информации»</w:t>
            </w:r>
            <w:r w:rsidRPr="00F45A59">
              <w:rPr>
                <w:b/>
              </w:rPr>
              <w:t xml:space="preserve"> </w:t>
            </w:r>
            <w:r w:rsidRPr="00F45A59">
              <w:t xml:space="preserve">от соответствующих организаций, послужившей основанием для решения руководителя организации о проверке) работник кадровой службы может и должен проверять только полноту заполнения всех разделов и граф в справке, </w:t>
            </w:r>
            <w:r w:rsidR="00A209E0" w:rsidRPr="00F45A59">
              <w:t xml:space="preserve">в том числе </w:t>
            </w:r>
            <w:r w:rsidRPr="00F45A59">
              <w:t>анализ</w:t>
            </w:r>
            <w:r w:rsidR="00A209E0" w:rsidRPr="00F45A59">
              <w:t xml:space="preserve">ировать </w:t>
            </w:r>
            <w:r w:rsidRPr="00F45A59">
              <w:t>представленн</w:t>
            </w:r>
            <w:r w:rsidR="00A209E0" w:rsidRPr="00F45A59">
              <w:t>ую в справке информацию</w:t>
            </w:r>
            <w:r w:rsidRPr="00F45A59">
              <w:t>.</w:t>
            </w:r>
            <w:proofErr w:type="gramEnd"/>
            <w:r w:rsidRPr="00F45A59">
              <w:t xml:space="preserve"> </w:t>
            </w:r>
            <w:proofErr w:type="gramStart"/>
            <w:r w:rsidRPr="00F45A59">
              <w:t>Положением о 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 служащими, и соблюдения государственными гражданскими служащими Республики Татарстан требований к служебному поведению, утвержденным Указом Президент</w:t>
            </w:r>
            <w:r w:rsidR="00DF5D13" w:rsidRPr="00F45A59">
              <w:t>а</w:t>
            </w:r>
            <w:r w:rsidRPr="00F45A59">
              <w:t xml:space="preserve"> Республики Татарстан от 01.11.2010 № УП-711 (в редакции от 16.05.2012), установлено единственное основание для проведения проверки полноты и достоверности сведений о доходах, имуществе и обязательствах</w:t>
            </w:r>
            <w:proofErr w:type="gramEnd"/>
            <w:r w:rsidRPr="00F45A59">
              <w:t xml:space="preserve"> имущественного характера государственного служащего и членов его семьи </w:t>
            </w:r>
            <w:r w:rsidR="00F54075" w:rsidRPr="00F45A59">
              <w:t>–</w:t>
            </w:r>
            <w:r w:rsidRPr="00F45A59">
              <w:t xml:space="preserve"> достаточная</w:t>
            </w:r>
            <w:r w:rsidR="00F54075" w:rsidRPr="00F45A59">
              <w:t xml:space="preserve"> </w:t>
            </w:r>
            <w:r w:rsidRPr="00F45A59">
              <w:t xml:space="preserve">информация, представленная в установленном порядке в письменной форме </w:t>
            </w:r>
            <w:r w:rsidR="00F54075" w:rsidRPr="00F45A59">
              <w:t xml:space="preserve">органами и организациями, </w:t>
            </w:r>
            <w:r w:rsidRPr="00F45A59">
              <w:t xml:space="preserve">перечисленными в пункте 9 Положения.  </w:t>
            </w:r>
          </w:p>
          <w:p w:rsidR="00A34D5E" w:rsidRPr="00F45A59" w:rsidRDefault="00A34D5E" w:rsidP="00F45A59">
            <w:pPr>
              <w:jc w:val="both"/>
              <w:rPr>
                <w:b/>
              </w:rPr>
            </w:pPr>
          </w:p>
        </w:tc>
      </w:tr>
      <w:tr w:rsidR="00A34D5E" w:rsidRPr="00F45A59" w:rsidTr="00A405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5E" w:rsidRPr="00F45A59" w:rsidRDefault="0062711B" w:rsidP="00F45A59">
            <w:pPr>
              <w:jc w:val="both"/>
            </w:pPr>
            <w:r w:rsidRPr="00F45A59">
              <w:lastRenderedPageBreak/>
              <w:t>27.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5E" w:rsidRPr="00F45A59" w:rsidRDefault="005A23C5" w:rsidP="00F45A59">
            <w:pPr>
              <w:jc w:val="both"/>
            </w:pPr>
            <w:r w:rsidRPr="00F45A59">
              <w:t xml:space="preserve">1. </w:t>
            </w:r>
            <w:r w:rsidR="00A34D5E" w:rsidRPr="00F45A59">
              <w:t>Если государственный служащий проживает с родителями в квартире, принадлежащей родителям, должен ли он отражать в сведениях о доходах (справке) пользование указанной квартирой?</w:t>
            </w:r>
          </w:p>
          <w:p w:rsidR="00467217" w:rsidRPr="00F45A59" w:rsidRDefault="00467217" w:rsidP="00F45A59">
            <w:pPr>
              <w:jc w:val="both"/>
            </w:pPr>
          </w:p>
          <w:p w:rsidR="00A34D5E" w:rsidRPr="00F45A59" w:rsidRDefault="005A23C5" w:rsidP="00F45A59">
            <w:pPr>
              <w:jc w:val="both"/>
            </w:pPr>
            <w:r w:rsidRPr="00F45A59">
              <w:t xml:space="preserve">2. </w:t>
            </w:r>
            <w:r w:rsidR="00A34D5E" w:rsidRPr="00F45A59">
              <w:t>В каком разделе в представляемых сведениях о доходах указывается сумма субсидирования процентной ставки по кредиту?</w:t>
            </w:r>
          </w:p>
          <w:p w:rsidR="00467217" w:rsidRPr="00F45A59" w:rsidRDefault="00467217" w:rsidP="00F45A59">
            <w:pPr>
              <w:jc w:val="both"/>
            </w:pPr>
          </w:p>
          <w:p w:rsidR="00467217" w:rsidRPr="00F45A59" w:rsidRDefault="00467217" w:rsidP="00F45A59">
            <w:pPr>
              <w:jc w:val="both"/>
            </w:pPr>
          </w:p>
          <w:p w:rsidR="00467217" w:rsidRPr="00F45A59" w:rsidRDefault="00467217" w:rsidP="00F45A59">
            <w:pPr>
              <w:jc w:val="both"/>
            </w:pPr>
          </w:p>
          <w:p w:rsidR="00467217" w:rsidRPr="00F45A59" w:rsidRDefault="00467217" w:rsidP="00F45A59">
            <w:pPr>
              <w:jc w:val="both"/>
            </w:pPr>
          </w:p>
          <w:p w:rsidR="00467217" w:rsidRPr="00F45A59" w:rsidRDefault="00467217" w:rsidP="00F45A59">
            <w:pPr>
              <w:jc w:val="both"/>
            </w:pPr>
          </w:p>
          <w:p w:rsidR="00A34D5E" w:rsidRPr="00F45A59" w:rsidRDefault="00A34D5E" w:rsidP="00F45A59">
            <w:pPr>
              <w:jc w:val="both"/>
            </w:pPr>
            <w:r w:rsidRPr="00F45A59">
              <w:t>3. Нужно ли при заполнении сведений отдельно указывать договор об ипотеке (в случаях приобретения жилья в кредит)?</w:t>
            </w:r>
          </w:p>
          <w:p w:rsidR="00467217" w:rsidRPr="00F45A59" w:rsidRDefault="00467217" w:rsidP="00F45A59">
            <w:pPr>
              <w:jc w:val="both"/>
            </w:pPr>
          </w:p>
          <w:p w:rsidR="00A34D5E" w:rsidRPr="00F45A59" w:rsidRDefault="00A34D5E" w:rsidP="00F45A59">
            <w:pPr>
              <w:jc w:val="both"/>
            </w:pPr>
            <w:r w:rsidRPr="00F45A59">
              <w:t>4. Нужно ли указывать в справке о доходах неизрасходованные средства, находящиеся на кредитных, ссудных и иных счетах в банках?</w:t>
            </w:r>
          </w:p>
          <w:p w:rsidR="00467217" w:rsidRPr="00F45A59" w:rsidRDefault="00467217" w:rsidP="00F45A59">
            <w:pPr>
              <w:jc w:val="both"/>
            </w:pPr>
          </w:p>
          <w:p w:rsidR="00A34D5E" w:rsidRPr="00F45A59" w:rsidRDefault="00A34D5E" w:rsidP="00F45A59">
            <w:pPr>
              <w:jc w:val="both"/>
            </w:pPr>
            <w:r w:rsidRPr="00F45A59">
              <w:t>5. Нужно ли указывать в справках о доходах малые доходы (до 200 руб.), которые находятся на сберкнижке?</w:t>
            </w:r>
          </w:p>
          <w:p w:rsidR="00467217" w:rsidRPr="00F45A59" w:rsidRDefault="00467217" w:rsidP="00F45A59">
            <w:pPr>
              <w:jc w:val="both"/>
            </w:pPr>
          </w:p>
          <w:p w:rsidR="00467217" w:rsidRPr="00F45A59" w:rsidRDefault="00467217" w:rsidP="00F45A59">
            <w:pPr>
              <w:jc w:val="both"/>
            </w:pPr>
          </w:p>
          <w:p w:rsidR="00A34D5E" w:rsidRPr="00F45A59" w:rsidRDefault="00A34D5E" w:rsidP="00F45A59">
            <w:pPr>
              <w:jc w:val="both"/>
            </w:pPr>
            <w:r w:rsidRPr="00F45A59">
              <w:t>6. Следует ли указывать в сведениях о доходах пенсию, пособия, иные выплаты?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5E" w:rsidRPr="00F45A59" w:rsidRDefault="00A34D5E" w:rsidP="00F45A59">
            <w:pPr>
              <w:jc w:val="both"/>
            </w:pPr>
            <w:r w:rsidRPr="00F45A59">
              <w:lastRenderedPageBreak/>
              <w:t>1. Сведения о пользовании квартирой, в которой проживает не являющийся ее собственником гос</w:t>
            </w:r>
            <w:r w:rsidR="00A40515">
              <w:t xml:space="preserve">ударственный </w:t>
            </w:r>
            <w:r w:rsidRPr="00F45A59">
              <w:t>служащий, следует указывать в подразделе 5.1. справки.</w:t>
            </w:r>
          </w:p>
          <w:p w:rsidR="00467217" w:rsidRPr="00F45A59" w:rsidRDefault="00467217" w:rsidP="00F45A59">
            <w:pPr>
              <w:jc w:val="both"/>
            </w:pPr>
          </w:p>
          <w:p w:rsidR="00A34D5E" w:rsidRPr="00F45A59" w:rsidRDefault="00A34D5E" w:rsidP="00F45A59">
            <w:pPr>
              <w:jc w:val="both"/>
            </w:pPr>
            <w:r w:rsidRPr="00F45A59">
              <w:t xml:space="preserve">2. На основании пункта 1 части 1 статьи 212 Налогового кодекса РФ материальная выгода, полученная от экономии на процентах за пользование заемными средствами, полученными от организаций или индивидуальных предпринимателей, за исключением </w:t>
            </w:r>
            <w:r w:rsidRPr="00F45A59">
              <w:lastRenderedPageBreak/>
              <w:t>перечисленных в указанном пункте случаев, является доходом и указывается в разделе 1 справк</w:t>
            </w:r>
            <w:r w:rsidR="00DF5D13" w:rsidRPr="00F45A59">
              <w:t>и</w:t>
            </w:r>
            <w:r w:rsidRPr="00F45A59">
              <w:t xml:space="preserve"> в графе «иные доходы».</w:t>
            </w:r>
          </w:p>
          <w:p w:rsidR="00467217" w:rsidRPr="00F45A59" w:rsidRDefault="00467217" w:rsidP="00F45A59">
            <w:pPr>
              <w:jc w:val="both"/>
            </w:pPr>
          </w:p>
          <w:p w:rsidR="005E5A55" w:rsidRDefault="005E5A55" w:rsidP="00F45A59">
            <w:pPr>
              <w:jc w:val="both"/>
            </w:pPr>
          </w:p>
          <w:p w:rsidR="00A34D5E" w:rsidRPr="00F45A59" w:rsidRDefault="00A34D5E" w:rsidP="00F45A59">
            <w:pPr>
              <w:jc w:val="both"/>
            </w:pPr>
            <w:r w:rsidRPr="00F45A59">
              <w:t>3. Сведения об ипотечном кредитном договоре отражаются в подразделе 5.2 «Иные обязательства» справки.</w:t>
            </w:r>
          </w:p>
          <w:p w:rsidR="00467217" w:rsidRPr="00F45A59" w:rsidRDefault="00467217" w:rsidP="00F45A59">
            <w:pPr>
              <w:jc w:val="both"/>
            </w:pPr>
          </w:p>
          <w:p w:rsidR="00A34D5E" w:rsidRPr="00F45A59" w:rsidRDefault="00A34D5E" w:rsidP="00F45A59">
            <w:pPr>
              <w:jc w:val="both"/>
            </w:pPr>
            <w:r w:rsidRPr="00F45A59">
              <w:t>4. Сведения о денежных средствах, находящихся на счетах в банках и иных кредитных учреждениях указываются в разделе 3 справки.</w:t>
            </w:r>
          </w:p>
          <w:p w:rsidR="00467217" w:rsidRPr="00F45A59" w:rsidRDefault="00467217" w:rsidP="00F45A59">
            <w:pPr>
              <w:jc w:val="both"/>
            </w:pPr>
          </w:p>
          <w:p w:rsidR="005E5A55" w:rsidRDefault="005E5A55" w:rsidP="00F45A59">
            <w:pPr>
              <w:jc w:val="both"/>
            </w:pPr>
          </w:p>
          <w:p w:rsidR="00A34D5E" w:rsidRPr="00F45A59" w:rsidRDefault="00A34D5E" w:rsidP="00F45A59">
            <w:pPr>
              <w:jc w:val="both"/>
            </w:pPr>
            <w:r w:rsidRPr="00F45A59">
              <w:t>5. В разделе 3 справки указываются все денежные средства, находящиеся на счетах в банках и кредитных организациях, при этом размер вклада значения не имеет.</w:t>
            </w:r>
          </w:p>
          <w:p w:rsidR="00467217" w:rsidRPr="00F45A59" w:rsidRDefault="00467217" w:rsidP="00F45A59">
            <w:pPr>
              <w:jc w:val="both"/>
            </w:pPr>
          </w:p>
          <w:p w:rsidR="00A34D5E" w:rsidRPr="00F45A59" w:rsidRDefault="00A34D5E" w:rsidP="00F45A59">
            <w:pPr>
              <w:jc w:val="both"/>
              <w:rPr>
                <w:b/>
              </w:rPr>
            </w:pPr>
            <w:r w:rsidRPr="00F45A59">
              <w:t>6. Пенсии, пособия являются доходом физического лица и указываются в справке. Иные выплаты указываются в справке в том случае, если они являются доходом физического лица в соответствии с Налоговым кодексом РФ.</w:t>
            </w:r>
          </w:p>
        </w:tc>
      </w:tr>
    </w:tbl>
    <w:p w:rsidR="00A34D5E" w:rsidRDefault="00A34D5E" w:rsidP="00A34D5E"/>
    <w:p w:rsidR="00111648" w:rsidRDefault="00111648"/>
    <w:sectPr w:rsidR="00111648" w:rsidSect="00A40515">
      <w:footerReference w:type="default" r:id="rId11"/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F5" w:rsidRDefault="008011F5" w:rsidP="002C1A04">
      <w:r>
        <w:separator/>
      </w:r>
    </w:p>
  </w:endnote>
  <w:endnote w:type="continuationSeparator" w:id="0">
    <w:p w:rsidR="008011F5" w:rsidRDefault="008011F5" w:rsidP="002C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EA" w:rsidRDefault="007C41EA">
    <w:pPr>
      <w:pStyle w:val="a7"/>
      <w:jc w:val="center"/>
    </w:pPr>
    <w:fldSimple w:instr=" PAGE   \* MERGEFORMAT ">
      <w:r w:rsidR="00AE553D">
        <w:rPr>
          <w:noProof/>
        </w:rPr>
        <w:t>1</w:t>
      </w:r>
    </w:fldSimple>
  </w:p>
  <w:p w:rsidR="007C41EA" w:rsidRDefault="007C41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F5" w:rsidRDefault="008011F5" w:rsidP="002C1A04">
      <w:r>
        <w:separator/>
      </w:r>
    </w:p>
  </w:footnote>
  <w:footnote w:type="continuationSeparator" w:id="0">
    <w:p w:rsidR="008011F5" w:rsidRDefault="008011F5" w:rsidP="002C1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7108"/>
    <w:multiLevelType w:val="hybridMultilevel"/>
    <w:tmpl w:val="14B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34D5E"/>
    <w:rsid w:val="0000170B"/>
    <w:rsid w:val="000027A0"/>
    <w:rsid w:val="00003C28"/>
    <w:rsid w:val="00004327"/>
    <w:rsid w:val="000050AC"/>
    <w:rsid w:val="00006913"/>
    <w:rsid w:val="00007215"/>
    <w:rsid w:val="00010AB0"/>
    <w:rsid w:val="0001114F"/>
    <w:rsid w:val="000111AB"/>
    <w:rsid w:val="0001269D"/>
    <w:rsid w:val="00014088"/>
    <w:rsid w:val="00014265"/>
    <w:rsid w:val="000147D4"/>
    <w:rsid w:val="00014A4F"/>
    <w:rsid w:val="00016721"/>
    <w:rsid w:val="00016A2D"/>
    <w:rsid w:val="00017121"/>
    <w:rsid w:val="00017551"/>
    <w:rsid w:val="00022C2B"/>
    <w:rsid w:val="00022C43"/>
    <w:rsid w:val="00023435"/>
    <w:rsid w:val="00025CA1"/>
    <w:rsid w:val="00025F77"/>
    <w:rsid w:val="000262CB"/>
    <w:rsid w:val="0002686D"/>
    <w:rsid w:val="000277F7"/>
    <w:rsid w:val="0003044F"/>
    <w:rsid w:val="00030871"/>
    <w:rsid w:val="000308E4"/>
    <w:rsid w:val="0003224B"/>
    <w:rsid w:val="00034087"/>
    <w:rsid w:val="0003468F"/>
    <w:rsid w:val="00036411"/>
    <w:rsid w:val="000374A0"/>
    <w:rsid w:val="000379A5"/>
    <w:rsid w:val="00040A0B"/>
    <w:rsid w:val="00041451"/>
    <w:rsid w:val="000415BB"/>
    <w:rsid w:val="00043732"/>
    <w:rsid w:val="00043B0A"/>
    <w:rsid w:val="00043EC2"/>
    <w:rsid w:val="000460E9"/>
    <w:rsid w:val="00046B86"/>
    <w:rsid w:val="000517DE"/>
    <w:rsid w:val="000518B9"/>
    <w:rsid w:val="000524E6"/>
    <w:rsid w:val="000538EB"/>
    <w:rsid w:val="00055F70"/>
    <w:rsid w:val="00057570"/>
    <w:rsid w:val="00057E43"/>
    <w:rsid w:val="00060201"/>
    <w:rsid w:val="00061712"/>
    <w:rsid w:val="00061908"/>
    <w:rsid w:val="000624A8"/>
    <w:rsid w:val="0006297B"/>
    <w:rsid w:val="00063BAF"/>
    <w:rsid w:val="0006576A"/>
    <w:rsid w:val="00066BB7"/>
    <w:rsid w:val="00067A29"/>
    <w:rsid w:val="00067E62"/>
    <w:rsid w:val="00070666"/>
    <w:rsid w:val="00072AF8"/>
    <w:rsid w:val="00072D7A"/>
    <w:rsid w:val="0007446F"/>
    <w:rsid w:val="000745FB"/>
    <w:rsid w:val="00074B8C"/>
    <w:rsid w:val="0007510D"/>
    <w:rsid w:val="000752EA"/>
    <w:rsid w:val="00077CBD"/>
    <w:rsid w:val="00077D15"/>
    <w:rsid w:val="0008032B"/>
    <w:rsid w:val="0008088A"/>
    <w:rsid w:val="00080CA4"/>
    <w:rsid w:val="00081780"/>
    <w:rsid w:val="00081A0D"/>
    <w:rsid w:val="0008225F"/>
    <w:rsid w:val="000829F8"/>
    <w:rsid w:val="00083DD5"/>
    <w:rsid w:val="000841E6"/>
    <w:rsid w:val="0008453D"/>
    <w:rsid w:val="00084958"/>
    <w:rsid w:val="00084EDD"/>
    <w:rsid w:val="000850CB"/>
    <w:rsid w:val="00085458"/>
    <w:rsid w:val="0008548C"/>
    <w:rsid w:val="0008594D"/>
    <w:rsid w:val="00086AFB"/>
    <w:rsid w:val="000870BF"/>
    <w:rsid w:val="00090A12"/>
    <w:rsid w:val="00090B77"/>
    <w:rsid w:val="00090C1F"/>
    <w:rsid w:val="00095213"/>
    <w:rsid w:val="000956AC"/>
    <w:rsid w:val="00095881"/>
    <w:rsid w:val="00095ED6"/>
    <w:rsid w:val="00095F71"/>
    <w:rsid w:val="000978F9"/>
    <w:rsid w:val="000A01E3"/>
    <w:rsid w:val="000A075C"/>
    <w:rsid w:val="000A086A"/>
    <w:rsid w:val="000A0E69"/>
    <w:rsid w:val="000A1C45"/>
    <w:rsid w:val="000A4A83"/>
    <w:rsid w:val="000A547D"/>
    <w:rsid w:val="000A565C"/>
    <w:rsid w:val="000A66AE"/>
    <w:rsid w:val="000A73C0"/>
    <w:rsid w:val="000A752F"/>
    <w:rsid w:val="000A7B92"/>
    <w:rsid w:val="000B0018"/>
    <w:rsid w:val="000B0811"/>
    <w:rsid w:val="000B0ECB"/>
    <w:rsid w:val="000B1A4D"/>
    <w:rsid w:val="000B2864"/>
    <w:rsid w:val="000B4154"/>
    <w:rsid w:val="000B5883"/>
    <w:rsid w:val="000B5DD1"/>
    <w:rsid w:val="000B6281"/>
    <w:rsid w:val="000C096D"/>
    <w:rsid w:val="000C0B18"/>
    <w:rsid w:val="000C0CCB"/>
    <w:rsid w:val="000C1D57"/>
    <w:rsid w:val="000C3C05"/>
    <w:rsid w:val="000C4A5F"/>
    <w:rsid w:val="000C5290"/>
    <w:rsid w:val="000C5696"/>
    <w:rsid w:val="000C5CC7"/>
    <w:rsid w:val="000C5D0B"/>
    <w:rsid w:val="000C6154"/>
    <w:rsid w:val="000C6826"/>
    <w:rsid w:val="000C6D4D"/>
    <w:rsid w:val="000C6F42"/>
    <w:rsid w:val="000C70AB"/>
    <w:rsid w:val="000D15E7"/>
    <w:rsid w:val="000D1B9F"/>
    <w:rsid w:val="000D2057"/>
    <w:rsid w:val="000D255B"/>
    <w:rsid w:val="000D2685"/>
    <w:rsid w:val="000D4846"/>
    <w:rsid w:val="000D5681"/>
    <w:rsid w:val="000D57C2"/>
    <w:rsid w:val="000D666F"/>
    <w:rsid w:val="000D6E71"/>
    <w:rsid w:val="000D7ECB"/>
    <w:rsid w:val="000E2073"/>
    <w:rsid w:val="000E3372"/>
    <w:rsid w:val="000E3C54"/>
    <w:rsid w:val="000E5125"/>
    <w:rsid w:val="000E51D7"/>
    <w:rsid w:val="000E5FBD"/>
    <w:rsid w:val="000E6FFE"/>
    <w:rsid w:val="000E7C7C"/>
    <w:rsid w:val="000E7C89"/>
    <w:rsid w:val="000F23F5"/>
    <w:rsid w:val="000F24D2"/>
    <w:rsid w:val="000F2AFA"/>
    <w:rsid w:val="000F2C5A"/>
    <w:rsid w:val="000F324A"/>
    <w:rsid w:val="000F3406"/>
    <w:rsid w:val="000F343D"/>
    <w:rsid w:val="000F34A2"/>
    <w:rsid w:val="000F53D6"/>
    <w:rsid w:val="000F59C6"/>
    <w:rsid w:val="000F5D57"/>
    <w:rsid w:val="000F735B"/>
    <w:rsid w:val="000F772B"/>
    <w:rsid w:val="000F78E2"/>
    <w:rsid w:val="001023A6"/>
    <w:rsid w:val="00103B66"/>
    <w:rsid w:val="00105199"/>
    <w:rsid w:val="00107A04"/>
    <w:rsid w:val="00111416"/>
    <w:rsid w:val="00111432"/>
    <w:rsid w:val="00111648"/>
    <w:rsid w:val="00111F8F"/>
    <w:rsid w:val="0011226B"/>
    <w:rsid w:val="00112573"/>
    <w:rsid w:val="00112794"/>
    <w:rsid w:val="00112A89"/>
    <w:rsid w:val="00113440"/>
    <w:rsid w:val="00115086"/>
    <w:rsid w:val="001155E5"/>
    <w:rsid w:val="00115A33"/>
    <w:rsid w:val="00116162"/>
    <w:rsid w:val="00117279"/>
    <w:rsid w:val="00120C6C"/>
    <w:rsid w:val="00121AE2"/>
    <w:rsid w:val="00122E7F"/>
    <w:rsid w:val="001245F5"/>
    <w:rsid w:val="00124AB2"/>
    <w:rsid w:val="00125EE0"/>
    <w:rsid w:val="001263E7"/>
    <w:rsid w:val="00130BDD"/>
    <w:rsid w:val="00130D87"/>
    <w:rsid w:val="0013343C"/>
    <w:rsid w:val="0013478B"/>
    <w:rsid w:val="00135575"/>
    <w:rsid w:val="00135F87"/>
    <w:rsid w:val="001367FE"/>
    <w:rsid w:val="00136A3B"/>
    <w:rsid w:val="0013745E"/>
    <w:rsid w:val="001375D4"/>
    <w:rsid w:val="00137B53"/>
    <w:rsid w:val="00140A42"/>
    <w:rsid w:val="00141609"/>
    <w:rsid w:val="0014229B"/>
    <w:rsid w:val="00142C2F"/>
    <w:rsid w:val="00143377"/>
    <w:rsid w:val="00143B2F"/>
    <w:rsid w:val="00144C26"/>
    <w:rsid w:val="00145030"/>
    <w:rsid w:val="00145E55"/>
    <w:rsid w:val="00145F97"/>
    <w:rsid w:val="001460EE"/>
    <w:rsid w:val="00146A03"/>
    <w:rsid w:val="00147378"/>
    <w:rsid w:val="001476F8"/>
    <w:rsid w:val="00151B5D"/>
    <w:rsid w:val="00152CF9"/>
    <w:rsid w:val="00152D6F"/>
    <w:rsid w:val="001539A5"/>
    <w:rsid w:val="00154628"/>
    <w:rsid w:val="001546CA"/>
    <w:rsid w:val="00154C1F"/>
    <w:rsid w:val="00155243"/>
    <w:rsid w:val="00155823"/>
    <w:rsid w:val="00155AD0"/>
    <w:rsid w:val="001574FF"/>
    <w:rsid w:val="00157799"/>
    <w:rsid w:val="00157C74"/>
    <w:rsid w:val="00157E78"/>
    <w:rsid w:val="0016003B"/>
    <w:rsid w:val="00160450"/>
    <w:rsid w:val="0016141D"/>
    <w:rsid w:val="00161A4F"/>
    <w:rsid w:val="00162D57"/>
    <w:rsid w:val="001653A4"/>
    <w:rsid w:val="00166AFD"/>
    <w:rsid w:val="00170298"/>
    <w:rsid w:val="001724A0"/>
    <w:rsid w:val="00172AA9"/>
    <w:rsid w:val="00172F31"/>
    <w:rsid w:val="0017310F"/>
    <w:rsid w:val="00173ACE"/>
    <w:rsid w:val="00174C3D"/>
    <w:rsid w:val="001758FA"/>
    <w:rsid w:val="00175F70"/>
    <w:rsid w:val="00176F00"/>
    <w:rsid w:val="0017742B"/>
    <w:rsid w:val="00177A4A"/>
    <w:rsid w:val="00177D56"/>
    <w:rsid w:val="00180564"/>
    <w:rsid w:val="00180FFA"/>
    <w:rsid w:val="00181FD1"/>
    <w:rsid w:val="00184356"/>
    <w:rsid w:val="00184F27"/>
    <w:rsid w:val="00187605"/>
    <w:rsid w:val="001902B9"/>
    <w:rsid w:val="001902E4"/>
    <w:rsid w:val="001905DD"/>
    <w:rsid w:val="001906CE"/>
    <w:rsid w:val="00191EFB"/>
    <w:rsid w:val="00194264"/>
    <w:rsid w:val="00194943"/>
    <w:rsid w:val="00196EDD"/>
    <w:rsid w:val="00197883"/>
    <w:rsid w:val="001A0171"/>
    <w:rsid w:val="001A028B"/>
    <w:rsid w:val="001A0A95"/>
    <w:rsid w:val="001A140A"/>
    <w:rsid w:val="001A1536"/>
    <w:rsid w:val="001A17C3"/>
    <w:rsid w:val="001A2573"/>
    <w:rsid w:val="001A393E"/>
    <w:rsid w:val="001A6924"/>
    <w:rsid w:val="001B0532"/>
    <w:rsid w:val="001B0AB5"/>
    <w:rsid w:val="001B13F6"/>
    <w:rsid w:val="001B2E87"/>
    <w:rsid w:val="001B3259"/>
    <w:rsid w:val="001B4553"/>
    <w:rsid w:val="001B4906"/>
    <w:rsid w:val="001B6062"/>
    <w:rsid w:val="001B6108"/>
    <w:rsid w:val="001B75A3"/>
    <w:rsid w:val="001C1052"/>
    <w:rsid w:val="001C14DB"/>
    <w:rsid w:val="001C151F"/>
    <w:rsid w:val="001C3684"/>
    <w:rsid w:val="001C5A62"/>
    <w:rsid w:val="001C661C"/>
    <w:rsid w:val="001C6AB7"/>
    <w:rsid w:val="001C7E40"/>
    <w:rsid w:val="001C7EB3"/>
    <w:rsid w:val="001D2659"/>
    <w:rsid w:val="001D341F"/>
    <w:rsid w:val="001D3D6D"/>
    <w:rsid w:val="001D5668"/>
    <w:rsid w:val="001D5FB6"/>
    <w:rsid w:val="001E00C4"/>
    <w:rsid w:val="001E0870"/>
    <w:rsid w:val="001E1D62"/>
    <w:rsid w:val="001E3646"/>
    <w:rsid w:val="001E3856"/>
    <w:rsid w:val="001E5030"/>
    <w:rsid w:val="001E5CB9"/>
    <w:rsid w:val="001E747B"/>
    <w:rsid w:val="001F08E0"/>
    <w:rsid w:val="001F101D"/>
    <w:rsid w:val="001F1A04"/>
    <w:rsid w:val="001F226B"/>
    <w:rsid w:val="001F2B22"/>
    <w:rsid w:val="001F2B5D"/>
    <w:rsid w:val="001F3C01"/>
    <w:rsid w:val="001F3CE4"/>
    <w:rsid w:val="001F4F7C"/>
    <w:rsid w:val="001F5102"/>
    <w:rsid w:val="001F54A6"/>
    <w:rsid w:val="001F5725"/>
    <w:rsid w:val="001F59CB"/>
    <w:rsid w:val="001F7001"/>
    <w:rsid w:val="001F706D"/>
    <w:rsid w:val="001F709A"/>
    <w:rsid w:val="0020100F"/>
    <w:rsid w:val="0020160B"/>
    <w:rsid w:val="0020195C"/>
    <w:rsid w:val="00202B36"/>
    <w:rsid w:val="00203C0E"/>
    <w:rsid w:val="002047C5"/>
    <w:rsid w:val="00205736"/>
    <w:rsid w:val="002061AE"/>
    <w:rsid w:val="0020768A"/>
    <w:rsid w:val="00210973"/>
    <w:rsid w:val="00210C1F"/>
    <w:rsid w:val="00210CBC"/>
    <w:rsid w:val="0021112F"/>
    <w:rsid w:val="00213835"/>
    <w:rsid w:val="0021426C"/>
    <w:rsid w:val="00215876"/>
    <w:rsid w:val="002170B3"/>
    <w:rsid w:val="00217980"/>
    <w:rsid w:val="00217B94"/>
    <w:rsid w:val="00217E29"/>
    <w:rsid w:val="00222500"/>
    <w:rsid w:val="002235BF"/>
    <w:rsid w:val="002262BD"/>
    <w:rsid w:val="00226DFF"/>
    <w:rsid w:val="0022725D"/>
    <w:rsid w:val="00227C70"/>
    <w:rsid w:val="00227D81"/>
    <w:rsid w:val="0023350F"/>
    <w:rsid w:val="00233AA0"/>
    <w:rsid w:val="00233CD5"/>
    <w:rsid w:val="00234CB3"/>
    <w:rsid w:val="002362CC"/>
    <w:rsid w:val="00236A3A"/>
    <w:rsid w:val="00236FD5"/>
    <w:rsid w:val="002374CB"/>
    <w:rsid w:val="00237BA7"/>
    <w:rsid w:val="002402BE"/>
    <w:rsid w:val="00240A1E"/>
    <w:rsid w:val="00240D7F"/>
    <w:rsid w:val="002424B6"/>
    <w:rsid w:val="00243745"/>
    <w:rsid w:val="00244B5A"/>
    <w:rsid w:val="002458E4"/>
    <w:rsid w:val="00250F60"/>
    <w:rsid w:val="0025262C"/>
    <w:rsid w:val="00252876"/>
    <w:rsid w:val="00252DC2"/>
    <w:rsid w:val="00252FF7"/>
    <w:rsid w:val="002530F9"/>
    <w:rsid w:val="002533A0"/>
    <w:rsid w:val="0025376B"/>
    <w:rsid w:val="00253782"/>
    <w:rsid w:val="00256FCC"/>
    <w:rsid w:val="00257A0F"/>
    <w:rsid w:val="00260515"/>
    <w:rsid w:val="00260992"/>
    <w:rsid w:val="00260E13"/>
    <w:rsid w:val="00260E38"/>
    <w:rsid w:val="00263660"/>
    <w:rsid w:val="00264096"/>
    <w:rsid w:val="00264EC2"/>
    <w:rsid w:val="0026678C"/>
    <w:rsid w:val="00266820"/>
    <w:rsid w:val="00266E0E"/>
    <w:rsid w:val="002678C7"/>
    <w:rsid w:val="00267B22"/>
    <w:rsid w:val="00270DF2"/>
    <w:rsid w:val="0027179A"/>
    <w:rsid w:val="00271EF1"/>
    <w:rsid w:val="00272C0A"/>
    <w:rsid w:val="0027377C"/>
    <w:rsid w:val="00273BD4"/>
    <w:rsid w:val="002768C5"/>
    <w:rsid w:val="00276A6F"/>
    <w:rsid w:val="00276C3D"/>
    <w:rsid w:val="00277B56"/>
    <w:rsid w:val="0028000B"/>
    <w:rsid w:val="002802E5"/>
    <w:rsid w:val="00280685"/>
    <w:rsid w:val="002809AF"/>
    <w:rsid w:val="00280E57"/>
    <w:rsid w:val="00282BEA"/>
    <w:rsid w:val="0028338C"/>
    <w:rsid w:val="00290749"/>
    <w:rsid w:val="002914BC"/>
    <w:rsid w:val="002914D4"/>
    <w:rsid w:val="00294B97"/>
    <w:rsid w:val="00295DB1"/>
    <w:rsid w:val="00296426"/>
    <w:rsid w:val="00296C58"/>
    <w:rsid w:val="00296F65"/>
    <w:rsid w:val="0029734B"/>
    <w:rsid w:val="002A1799"/>
    <w:rsid w:val="002A1A02"/>
    <w:rsid w:val="002A2461"/>
    <w:rsid w:val="002A4030"/>
    <w:rsid w:val="002B071C"/>
    <w:rsid w:val="002B0AFA"/>
    <w:rsid w:val="002B0D62"/>
    <w:rsid w:val="002B2213"/>
    <w:rsid w:val="002B3126"/>
    <w:rsid w:val="002B42D7"/>
    <w:rsid w:val="002B46EC"/>
    <w:rsid w:val="002B5028"/>
    <w:rsid w:val="002B5175"/>
    <w:rsid w:val="002B5F3C"/>
    <w:rsid w:val="002C1A04"/>
    <w:rsid w:val="002C410C"/>
    <w:rsid w:val="002C53E8"/>
    <w:rsid w:val="002C63BF"/>
    <w:rsid w:val="002C656F"/>
    <w:rsid w:val="002C705C"/>
    <w:rsid w:val="002C7084"/>
    <w:rsid w:val="002C7CB0"/>
    <w:rsid w:val="002D149D"/>
    <w:rsid w:val="002D4AF9"/>
    <w:rsid w:val="002D5BA2"/>
    <w:rsid w:val="002D5C57"/>
    <w:rsid w:val="002D65E0"/>
    <w:rsid w:val="002D72FA"/>
    <w:rsid w:val="002D7EDF"/>
    <w:rsid w:val="002E006C"/>
    <w:rsid w:val="002E044B"/>
    <w:rsid w:val="002E12C3"/>
    <w:rsid w:val="002E1D83"/>
    <w:rsid w:val="002E1E2B"/>
    <w:rsid w:val="002E2913"/>
    <w:rsid w:val="002E2FB4"/>
    <w:rsid w:val="002E3344"/>
    <w:rsid w:val="002E3803"/>
    <w:rsid w:val="002E3813"/>
    <w:rsid w:val="002E3F58"/>
    <w:rsid w:val="002E405F"/>
    <w:rsid w:val="002E568E"/>
    <w:rsid w:val="002F1089"/>
    <w:rsid w:val="002F27C1"/>
    <w:rsid w:val="002F283E"/>
    <w:rsid w:val="002F2E47"/>
    <w:rsid w:val="002F2F55"/>
    <w:rsid w:val="002F37B2"/>
    <w:rsid w:val="002F42A8"/>
    <w:rsid w:val="002F44A9"/>
    <w:rsid w:val="002F535E"/>
    <w:rsid w:val="002F6279"/>
    <w:rsid w:val="002F6C56"/>
    <w:rsid w:val="002F7BFE"/>
    <w:rsid w:val="00301790"/>
    <w:rsid w:val="0030205C"/>
    <w:rsid w:val="003021F2"/>
    <w:rsid w:val="0030259D"/>
    <w:rsid w:val="003037F8"/>
    <w:rsid w:val="003050C8"/>
    <w:rsid w:val="00305681"/>
    <w:rsid w:val="003059EC"/>
    <w:rsid w:val="00306047"/>
    <w:rsid w:val="00306A5A"/>
    <w:rsid w:val="00307FFE"/>
    <w:rsid w:val="00310030"/>
    <w:rsid w:val="003103A1"/>
    <w:rsid w:val="0031111D"/>
    <w:rsid w:val="00311636"/>
    <w:rsid w:val="00312710"/>
    <w:rsid w:val="00312732"/>
    <w:rsid w:val="003139E2"/>
    <w:rsid w:val="0031497C"/>
    <w:rsid w:val="0031537D"/>
    <w:rsid w:val="00315E46"/>
    <w:rsid w:val="00320CBC"/>
    <w:rsid w:val="00321109"/>
    <w:rsid w:val="0032139C"/>
    <w:rsid w:val="00322790"/>
    <w:rsid w:val="00322C6A"/>
    <w:rsid w:val="00322F51"/>
    <w:rsid w:val="00323648"/>
    <w:rsid w:val="00323D45"/>
    <w:rsid w:val="00323DC6"/>
    <w:rsid w:val="00324421"/>
    <w:rsid w:val="00324759"/>
    <w:rsid w:val="0032507E"/>
    <w:rsid w:val="00325E6A"/>
    <w:rsid w:val="00326416"/>
    <w:rsid w:val="0032718B"/>
    <w:rsid w:val="0032780E"/>
    <w:rsid w:val="003311AA"/>
    <w:rsid w:val="003314EC"/>
    <w:rsid w:val="00331F12"/>
    <w:rsid w:val="00332E3A"/>
    <w:rsid w:val="00333112"/>
    <w:rsid w:val="0033330C"/>
    <w:rsid w:val="003343C7"/>
    <w:rsid w:val="003349ED"/>
    <w:rsid w:val="00334D0B"/>
    <w:rsid w:val="0033612E"/>
    <w:rsid w:val="00336DFF"/>
    <w:rsid w:val="00337166"/>
    <w:rsid w:val="00337A74"/>
    <w:rsid w:val="00340B1C"/>
    <w:rsid w:val="00341777"/>
    <w:rsid w:val="0034301C"/>
    <w:rsid w:val="00344DE8"/>
    <w:rsid w:val="00345C7B"/>
    <w:rsid w:val="003470C1"/>
    <w:rsid w:val="00347CBF"/>
    <w:rsid w:val="0035033B"/>
    <w:rsid w:val="0035430E"/>
    <w:rsid w:val="00354FC4"/>
    <w:rsid w:val="0035537F"/>
    <w:rsid w:val="00355A49"/>
    <w:rsid w:val="00356325"/>
    <w:rsid w:val="00357508"/>
    <w:rsid w:val="0036002A"/>
    <w:rsid w:val="00360BF5"/>
    <w:rsid w:val="00360C7B"/>
    <w:rsid w:val="00360FF7"/>
    <w:rsid w:val="0036136E"/>
    <w:rsid w:val="00362745"/>
    <w:rsid w:val="0036317B"/>
    <w:rsid w:val="00364935"/>
    <w:rsid w:val="00364C9C"/>
    <w:rsid w:val="00364CAE"/>
    <w:rsid w:val="00366FB8"/>
    <w:rsid w:val="003674E2"/>
    <w:rsid w:val="00370E5E"/>
    <w:rsid w:val="00371662"/>
    <w:rsid w:val="003719B5"/>
    <w:rsid w:val="00371F1D"/>
    <w:rsid w:val="003746AB"/>
    <w:rsid w:val="0037522F"/>
    <w:rsid w:val="003753C2"/>
    <w:rsid w:val="003761ED"/>
    <w:rsid w:val="003802E1"/>
    <w:rsid w:val="003808FD"/>
    <w:rsid w:val="00381305"/>
    <w:rsid w:val="0038162C"/>
    <w:rsid w:val="00381840"/>
    <w:rsid w:val="00381B84"/>
    <w:rsid w:val="00381E65"/>
    <w:rsid w:val="0038273E"/>
    <w:rsid w:val="00383DB6"/>
    <w:rsid w:val="00384D60"/>
    <w:rsid w:val="00385B8A"/>
    <w:rsid w:val="0038602B"/>
    <w:rsid w:val="003870E0"/>
    <w:rsid w:val="0038731E"/>
    <w:rsid w:val="00390981"/>
    <w:rsid w:val="003909D6"/>
    <w:rsid w:val="003925F4"/>
    <w:rsid w:val="00392C71"/>
    <w:rsid w:val="0039305F"/>
    <w:rsid w:val="00394314"/>
    <w:rsid w:val="00394F16"/>
    <w:rsid w:val="00396A54"/>
    <w:rsid w:val="00397276"/>
    <w:rsid w:val="003A0445"/>
    <w:rsid w:val="003A13A8"/>
    <w:rsid w:val="003A14B9"/>
    <w:rsid w:val="003A1813"/>
    <w:rsid w:val="003A19ED"/>
    <w:rsid w:val="003A2A80"/>
    <w:rsid w:val="003A31F3"/>
    <w:rsid w:val="003A34C9"/>
    <w:rsid w:val="003A3BF4"/>
    <w:rsid w:val="003A42C7"/>
    <w:rsid w:val="003A4E91"/>
    <w:rsid w:val="003A513D"/>
    <w:rsid w:val="003A5D7C"/>
    <w:rsid w:val="003A6236"/>
    <w:rsid w:val="003B02DC"/>
    <w:rsid w:val="003B0C69"/>
    <w:rsid w:val="003B192F"/>
    <w:rsid w:val="003B234D"/>
    <w:rsid w:val="003B2558"/>
    <w:rsid w:val="003B346E"/>
    <w:rsid w:val="003B4066"/>
    <w:rsid w:val="003B4330"/>
    <w:rsid w:val="003B5300"/>
    <w:rsid w:val="003B5B49"/>
    <w:rsid w:val="003B5E8B"/>
    <w:rsid w:val="003B5FD7"/>
    <w:rsid w:val="003B60EC"/>
    <w:rsid w:val="003C126D"/>
    <w:rsid w:val="003C456B"/>
    <w:rsid w:val="003C5A2A"/>
    <w:rsid w:val="003C5BDC"/>
    <w:rsid w:val="003C670B"/>
    <w:rsid w:val="003C724C"/>
    <w:rsid w:val="003C76AD"/>
    <w:rsid w:val="003D07B5"/>
    <w:rsid w:val="003D367F"/>
    <w:rsid w:val="003D37E9"/>
    <w:rsid w:val="003D4169"/>
    <w:rsid w:val="003D5378"/>
    <w:rsid w:val="003D5BD8"/>
    <w:rsid w:val="003D7281"/>
    <w:rsid w:val="003D740E"/>
    <w:rsid w:val="003D79CC"/>
    <w:rsid w:val="003E067E"/>
    <w:rsid w:val="003E1D82"/>
    <w:rsid w:val="003E1F75"/>
    <w:rsid w:val="003E6BB4"/>
    <w:rsid w:val="003E6E41"/>
    <w:rsid w:val="003F1063"/>
    <w:rsid w:val="003F18C2"/>
    <w:rsid w:val="003F465D"/>
    <w:rsid w:val="003F6ADB"/>
    <w:rsid w:val="003F6DFC"/>
    <w:rsid w:val="003F740F"/>
    <w:rsid w:val="003F7929"/>
    <w:rsid w:val="00400DAD"/>
    <w:rsid w:val="00403F72"/>
    <w:rsid w:val="0040727E"/>
    <w:rsid w:val="00411CD8"/>
    <w:rsid w:val="00412AEF"/>
    <w:rsid w:val="0041311B"/>
    <w:rsid w:val="004135CB"/>
    <w:rsid w:val="0041361D"/>
    <w:rsid w:val="00414CF3"/>
    <w:rsid w:val="00414E44"/>
    <w:rsid w:val="00420730"/>
    <w:rsid w:val="0042083D"/>
    <w:rsid w:val="0042091D"/>
    <w:rsid w:val="00420A44"/>
    <w:rsid w:val="00420F56"/>
    <w:rsid w:val="00421248"/>
    <w:rsid w:val="0042195A"/>
    <w:rsid w:val="00421982"/>
    <w:rsid w:val="00421EE0"/>
    <w:rsid w:val="00422BC3"/>
    <w:rsid w:val="0042308C"/>
    <w:rsid w:val="00423F7E"/>
    <w:rsid w:val="0042418F"/>
    <w:rsid w:val="004246CD"/>
    <w:rsid w:val="00424A2B"/>
    <w:rsid w:val="004266FF"/>
    <w:rsid w:val="00427DB8"/>
    <w:rsid w:val="00430CAA"/>
    <w:rsid w:val="004311E1"/>
    <w:rsid w:val="004314A3"/>
    <w:rsid w:val="00432097"/>
    <w:rsid w:val="004342BC"/>
    <w:rsid w:val="00435B1B"/>
    <w:rsid w:val="00436EBC"/>
    <w:rsid w:val="00441F97"/>
    <w:rsid w:val="0044250F"/>
    <w:rsid w:val="00442CCB"/>
    <w:rsid w:val="004430E5"/>
    <w:rsid w:val="00443553"/>
    <w:rsid w:val="00445DFF"/>
    <w:rsid w:val="00450873"/>
    <w:rsid w:val="00450DF5"/>
    <w:rsid w:val="00451E39"/>
    <w:rsid w:val="004527A1"/>
    <w:rsid w:val="0045280E"/>
    <w:rsid w:val="00453EB0"/>
    <w:rsid w:val="00454BCF"/>
    <w:rsid w:val="00455F03"/>
    <w:rsid w:val="004561FA"/>
    <w:rsid w:val="00457236"/>
    <w:rsid w:val="004573E9"/>
    <w:rsid w:val="00460616"/>
    <w:rsid w:val="00460A77"/>
    <w:rsid w:val="00461969"/>
    <w:rsid w:val="0046244E"/>
    <w:rsid w:val="00462846"/>
    <w:rsid w:val="00462CF0"/>
    <w:rsid w:val="004630A1"/>
    <w:rsid w:val="00463E29"/>
    <w:rsid w:val="004655E3"/>
    <w:rsid w:val="00465601"/>
    <w:rsid w:val="004664D8"/>
    <w:rsid w:val="00466B6A"/>
    <w:rsid w:val="00467217"/>
    <w:rsid w:val="0046767C"/>
    <w:rsid w:val="0046786F"/>
    <w:rsid w:val="00470442"/>
    <w:rsid w:val="004706D6"/>
    <w:rsid w:val="00471144"/>
    <w:rsid w:val="00471C43"/>
    <w:rsid w:val="004723B5"/>
    <w:rsid w:val="004764F2"/>
    <w:rsid w:val="00477451"/>
    <w:rsid w:val="00477C7A"/>
    <w:rsid w:val="00477DE0"/>
    <w:rsid w:val="00481958"/>
    <w:rsid w:val="00481C0C"/>
    <w:rsid w:val="00484526"/>
    <w:rsid w:val="00484F1E"/>
    <w:rsid w:val="0048521F"/>
    <w:rsid w:val="004869F1"/>
    <w:rsid w:val="00487D79"/>
    <w:rsid w:val="004909C5"/>
    <w:rsid w:val="0049190C"/>
    <w:rsid w:val="00491EB3"/>
    <w:rsid w:val="00492EAA"/>
    <w:rsid w:val="00494C65"/>
    <w:rsid w:val="004957C6"/>
    <w:rsid w:val="0049711D"/>
    <w:rsid w:val="004977B6"/>
    <w:rsid w:val="00497E35"/>
    <w:rsid w:val="004A2E1A"/>
    <w:rsid w:val="004A3AC4"/>
    <w:rsid w:val="004A515F"/>
    <w:rsid w:val="004A6202"/>
    <w:rsid w:val="004A62D1"/>
    <w:rsid w:val="004A6C82"/>
    <w:rsid w:val="004A7632"/>
    <w:rsid w:val="004A7A85"/>
    <w:rsid w:val="004A7C4E"/>
    <w:rsid w:val="004B0BD8"/>
    <w:rsid w:val="004B114B"/>
    <w:rsid w:val="004B1BB0"/>
    <w:rsid w:val="004B209A"/>
    <w:rsid w:val="004B6657"/>
    <w:rsid w:val="004B7C04"/>
    <w:rsid w:val="004C145E"/>
    <w:rsid w:val="004C259C"/>
    <w:rsid w:val="004C32E5"/>
    <w:rsid w:val="004C359F"/>
    <w:rsid w:val="004C3661"/>
    <w:rsid w:val="004C70D8"/>
    <w:rsid w:val="004D0C71"/>
    <w:rsid w:val="004D0E6E"/>
    <w:rsid w:val="004D1863"/>
    <w:rsid w:val="004D1CFF"/>
    <w:rsid w:val="004D2715"/>
    <w:rsid w:val="004D30EF"/>
    <w:rsid w:val="004D3398"/>
    <w:rsid w:val="004D3771"/>
    <w:rsid w:val="004D3A4B"/>
    <w:rsid w:val="004D48B2"/>
    <w:rsid w:val="004D5826"/>
    <w:rsid w:val="004D5D7E"/>
    <w:rsid w:val="004D5F52"/>
    <w:rsid w:val="004D70AF"/>
    <w:rsid w:val="004D7EC3"/>
    <w:rsid w:val="004E0958"/>
    <w:rsid w:val="004E0DCB"/>
    <w:rsid w:val="004E1478"/>
    <w:rsid w:val="004E193B"/>
    <w:rsid w:val="004E1ED3"/>
    <w:rsid w:val="004E247A"/>
    <w:rsid w:val="004E27B6"/>
    <w:rsid w:val="004E3866"/>
    <w:rsid w:val="004E3B4C"/>
    <w:rsid w:val="004E4D0A"/>
    <w:rsid w:val="004E5D42"/>
    <w:rsid w:val="004E6FD6"/>
    <w:rsid w:val="004E7F21"/>
    <w:rsid w:val="004F3A21"/>
    <w:rsid w:val="004F4678"/>
    <w:rsid w:val="004F6F9E"/>
    <w:rsid w:val="004F6FD0"/>
    <w:rsid w:val="004F771F"/>
    <w:rsid w:val="00502EB8"/>
    <w:rsid w:val="00504DA5"/>
    <w:rsid w:val="00505463"/>
    <w:rsid w:val="00505E08"/>
    <w:rsid w:val="00506114"/>
    <w:rsid w:val="00506439"/>
    <w:rsid w:val="0050699E"/>
    <w:rsid w:val="00506CD9"/>
    <w:rsid w:val="005076DB"/>
    <w:rsid w:val="00507EC5"/>
    <w:rsid w:val="00507F39"/>
    <w:rsid w:val="005115BD"/>
    <w:rsid w:val="005117EC"/>
    <w:rsid w:val="00512760"/>
    <w:rsid w:val="00512D34"/>
    <w:rsid w:val="00514DF5"/>
    <w:rsid w:val="00515078"/>
    <w:rsid w:val="00515182"/>
    <w:rsid w:val="0051545E"/>
    <w:rsid w:val="00515C12"/>
    <w:rsid w:val="00515F0C"/>
    <w:rsid w:val="005206C8"/>
    <w:rsid w:val="00520808"/>
    <w:rsid w:val="00520A0E"/>
    <w:rsid w:val="005225FA"/>
    <w:rsid w:val="005239EF"/>
    <w:rsid w:val="00525756"/>
    <w:rsid w:val="00525857"/>
    <w:rsid w:val="005258BA"/>
    <w:rsid w:val="00526721"/>
    <w:rsid w:val="005273B8"/>
    <w:rsid w:val="00527638"/>
    <w:rsid w:val="005303BE"/>
    <w:rsid w:val="00530472"/>
    <w:rsid w:val="0053065D"/>
    <w:rsid w:val="0053086B"/>
    <w:rsid w:val="00530A5C"/>
    <w:rsid w:val="00530F88"/>
    <w:rsid w:val="00532D2C"/>
    <w:rsid w:val="00532DD7"/>
    <w:rsid w:val="0053375F"/>
    <w:rsid w:val="00534A57"/>
    <w:rsid w:val="00534C96"/>
    <w:rsid w:val="005365E2"/>
    <w:rsid w:val="00537521"/>
    <w:rsid w:val="005409BA"/>
    <w:rsid w:val="00542720"/>
    <w:rsid w:val="0054276F"/>
    <w:rsid w:val="00542C1D"/>
    <w:rsid w:val="00542E5E"/>
    <w:rsid w:val="00543C4A"/>
    <w:rsid w:val="00545AE6"/>
    <w:rsid w:val="005461FF"/>
    <w:rsid w:val="00547A17"/>
    <w:rsid w:val="0055054E"/>
    <w:rsid w:val="00550DEB"/>
    <w:rsid w:val="005512DF"/>
    <w:rsid w:val="005514C2"/>
    <w:rsid w:val="00552709"/>
    <w:rsid w:val="00552D46"/>
    <w:rsid w:val="00553E01"/>
    <w:rsid w:val="00553F26"/>
    <w:rsid w:val="00554BC9"/>
    <w:rsid w:val="0055652E"/>
    <w:rsid w:val="0055665F"/>
    <w:rsid w:val="00557350"/>
    <w:rsid w:val="005576C6"/>
    <w:rsid w:val="0055773C"/>
    <w:rsid w:val="00557AD4"/>
    <w:rsid w:val="00557BB4"/>
    <w:rsid w:val="00561208"/>
    <w:rsid w:val="00561D48"/>
    <w:rsid w:val="00561EEA"/>
    <w:rsid w:val="00561F6F"/>
    <w:rsid w:val="00564871"/>
    <w:rsid w:val="00565438"/>
    <w:rsid w:val="00565A8A"/>
    <w:rsid w:val="00566643"/>
    <w:rsid w:val="0056725D"/>
    <w:rsid w:val="00570784"/>
    <w:rsid w:val="00571F53"/>
    <w:rsid w:val="005730EB"/>
    <w:rsid w:val="0057363F"/>
    <w:rsid w:val="00574A1C"/>
    <w:rsid w:val="005757B4"/>
    <w:rsid w:val="00576023"/>
    <w:rsid w:val="00577499"/>
    <w:rsid w:val="00577B83"/>
    <w:rsid w:val="00580409"/>
    <w:rsid w:val="0058235E"/>
    <w:rsid w:val="00582866"/>
    <w:rsid w:val="00583544"/>
    <w:rsid w:val="005843BA"/>
    <w:rsid w:val="00584C4F"/>
    <w:rsid w:val="005856C0"/>
    <w:rsid w:val="00586074"/>
    <w:rsid w:val="00587C06"/>
    <w:rsid w:val="0059278A"/>
    <w:rsid w:val="00594B0B"/>
    <w:rsid w:val="005971D1"/>
    <w:rsid w:val="005976AD"/>
    <w:rsid w:val="00597FC0"/>
    <w:rsid w:val="005A00AF"/>
    <w:rsid w:val="005A0B4F"/>
    <w:rsid w:val="005A1401"/>
    <w:rsid w:val="005A1808"/>
    <w:rsid w:val="005A1F14"/>
    <w:rsid w:val="005A216B"/>
    <w:rsid w:val="005A217D"/>
    <w:rsid w:val="005A23C5"/>
    <w:rsid w:val="005A253F"/>
    <w:rsid w:val="005A3E53"/>
    <w:rsid w:val="005A3FB3"/>
    <w:rsid w:val="005A512D"/>
    <w:rsid w:val="005A647F"/>
    <w:rsid w:val="005A7132"/>
    <w:rsid w:val="005A7E6F"/>
    <w:rsid w:val="005B11E1"/>
    <w:rsid w:val="005B402A"/>
    <w:rsid w:val="005B407F"/>
    <w:rsid w:val="005B623B"/>
    <w:rsid w:val="005B64C5"/>
    <w:rsid w:val="005B6864"/>
    <w:rsid w:val="005C19B0"/>
    <w:rsid w:val="005C1ABF"/>
    <w:rsid w:val="005C25BE"/>
    <w:rsid w:val="005C3752"/>
    <w:rsid w:val="005C3760"/>
    <w:rsid w:val="005C3E30"/>
    <w:rsid w:val="005C5CD6"/>
    <w:rsid w:val="005C6053"/>
    <w:rsid w:val="005C6C4E"/>
    <w:rsid w:val="005C7455"/>
    <w:rsid w:val="005D18C3"/>
    <w:rsid w:val="005D19A8"/>
    <w:rsid w:val="005D2E07"/>
    <w:rsid w:val="005D306E"/>
    <w:rsid w:val="005D6C60"/>
    <w:rsid w:val="005D7335"/>
    <w:rsid w:val="005D7395"/>
    <w:rsid w:val="005E06BF"/>
    <w:rsid w:val="005E1CEF"/>
    <w:rsid w:val="005E2C14"/>
    <w:rsid w:val="005E2C29"/>
    <w:rsid w:val="005E4197"/>
    <w:rsid w:val="005E483C"/>
    <w:rsid w:val="005E4E64"/>
    <w:rsid w:val="005E5A55"/>
    <w:rsid w:val="005E609B"/>
    <w:rsid w:val="005E7F89"/>
    <w:rsid w:val="005F0D86"/>
    <w:rsid w:val="005F1688"/>
    <w:rsid w:val="005F3583"/>
    <w:rsid w:val="005F46DF"/>
    <w:rsid w:val="005F59AE"/>
    <w:rsid w:val="005F713D"/>
    <w:rsid w:val="005F761D"/>
    <w:rsid w:val="006011D5"/>
    <w:rsid w:val="006012C1"/>
    <w:rsid w:val="00601787"/>
    <w:rsid w:val="006054C3"/>
    <w:rsid w:val="00605EE8"/>
    <w:rsid w:val="0060647A"/>
    <w:rsid w:val="00607518"/>
    <w:rsid w:val="00610BB6"/>
    <w:rsid w:val="0061207E"/>
    <w:rsid w:val="00612D70"/>
    <w:rsid w:val="00613419"/>
    <w:rsid w:val="00613E8A"/>
    <w:rsid w:val="0061450E"/>
    <w:rsid w:val="006147FF"/>
    <w:rsid w:val="00616650"/>
    <w:rsid w:val="00617BB0"/>
    <w:rsid w:val="006210DF"/>
    <w:rsid w:val="00624030"/>
    <w:rsid w:val="00624479"/>
    <w:rsid w:val="0062448E"/>
    <w:rsid w:val="00625722"/>
    <w:rsid w:val="006268B1"/>
    <w:rsid w:val="006269EE"/>
    <w:rsid w:val="0062711B"/>
    <w:rsid w:val="0063230D"/>
    <w:rsid w:val="0063334F"/>
    <w:rsid w:val="00633A48"/>
    <w:rsid w:val="00635812"/>
    <w:rsid w:val="00643E04"/>
    <w:rsid w:val="00644B46"/>
    <w:rsid w:val="00645485"/>
    <w:rsid w:val="00646322"/>
    <w:rsid w:val="00647B00"/>
    <w:rsid w:val="00650687"/>
    <w:rsid w:val="006506B3"/>
    <w:rsid w:val="00651182"/>
    <w:rsid w:val="00651517"/>
    <w:rsid w:val="00651893"/>
    <w:rsid w:val="00652E38"/>
    <w:rsid w:val="006536DA"/>
    <w:rsid w:val="006537D8"/>
    <w:rsid w:val="00654BF4"/>
    <w:rsid w:val="00654E44"/>
    <w:rsid w:val="0065528A"/>
    <w:rsid w:val="00655712"/>
    <w:rsid w:val="00656FA5"/>
    <w:rsid w:val="00657FB9"/>
    <w:rsid w:val="0066176E"/>
    <w:rsid w:val="006626FF"/>
    <w:rsid w:val="0066296D"/>
    <w:rsid w:val="006630DE"/>
    <w:rsid w:val="006647F5"/>
    <w:rsid w:val="00665BA6"/>
    <w:rsid w:val="00665D15"/>
    <w:rsid w:val="00665EF7"/>
    <w:rsid w:val="006701B6"/>
    <w:rsid w:val="00670379"/>
    <w:rsid w:val="006706EF"/>
    <w:rsid w:val="0067108B"/>
    <w:rsid w:val="006719DA"/>
    <w:rsid w:val="00671C9F"/>
    <w:rsid w:val="00672DA9"/>
    <w:rsid w:val="00673CA8"/>
    <w:rsid w:val="006746BD"/>
    <w:rsid w:val="0067662A"/>
    <w:rsid w:val="00676F6A"/>
    <w:rsid w:val="00677FD5"/>
    <w:rsid w:val="00681375"/>
    <w:rsid w:val="006817CF"/>
    <w:rsid w:val="00682DE4"/>
    <w:rsid w:val="00683C80"/>
    <w:rsid w:val="0068415B"/>
    <w:rsid w:val="006843AA"/>
    <w:rsid w:val="0068484A"/>
    <w:rsid w:val="0068649B"/>
    <w:rsid w:val="006871C4"/>
    <w:rsid w:val="00687220"/>
    <w:rsid w:val="00687826"/>
    <w:rsid w:val="00690A5B"/>
    <w:rsid w:val="006928C7"/>
    <w:rsid w:val="00692918"/>
    <w:rsid w:val="0069421F"/>
    <w:rsid w:val="00694D00"/>
    <w:rsid w:val="006952A7"/>
    <w:rsid w:val="00695ACD"/>
    <w:rsid w:val="006A1482"/>
    <w:rsid w:val="006A1A63"/>
    <w:rsid w:val="006A30C0"/>
    <w:rsid w:val="006A31FC"/>
    <w:rsid w:val="006A3841"/>
    <w:rsid w:val="006A388C"/>
    <w:rsid w:val="006A546D"/>
    <w:rsid w:val="006A5A85"/>
    <w:rsid w:val="006A5D37"/>
    <w:rsid w:val="006A612F"/>
    <w:rsid w:val="006A6BF2"/>
    <w:rsid w:val="006A793D"/>
    <w:rsid w:val="006A7DB0"/>
    <w:rsid w:val="006B1133"/>
    <w:rsid w:val="006B1981"/>
    <w:rsid w:val="006B2F3C"/>
    <w:rsid w:val="006B37F1"/>
    <w:rsid w:val="006B4D64"/>
    <w:rsid w:val="006B5288"/>
    <w:rsid w:val="006B52C2"/>
    <w:rsid w:val="006B65CA"/>
    <w:rsid w:val="006B6C0E"/>
    <w:rsid w:val="006B6EA6"/>
    <w:rsid w:val="006B76FC"/>
    <w:rsid w:val="006B7B5F"/>
    <w:rsid w:val="006C122A"/>
    <w:rsid w:val="006C145E"/>
    <w:rsid w:val="006C17A7"/>
    <w:rsid w:val="006C2FAD"/>
    <w:rsid w:val="006C3D2E"/>
    <w:rsid w:val="006C453B"/>
    <w:rsid w:val="006C48A8"/>
    <w:rsid w:val="006C495C"/>
    <w:rsid w:val="006C4FF1"/>
    <w:rsid w:val="006C6062"/>
    <w:rsid w:val="006C6372"/>
    <w:rsid w:val="006C6DAB"/>
    <w:rsid w:val="006C6F1F"/>
    <w:rsid w:val="006D00A2"/>
    <w:rsid w:val="006D198D"/>
    <w:rsid w:val="006D1DA8"/>
    <w:rsid w:val="006D1EF2"/>
    <w:rsid w:val="006D256E"/>
    <w:rsid w:val="006D2C46"/>
    <w:rsid w:val="006D3CFF"/>
    <w:rsid w:val="006D455F"/>
    <w:rsid w:val="006D4F82"/>
    <w:rsid w:val="006D5ED4"/>
    <w:rsid w:val="006D5F5D"/>
    <w:rsid w:val="006D7A31"/>
    <w:rsid w:val="006E042D"/>
    <w:rsid w:val="006E0C42"/>
    <w:rsid w:val="006E159F"/>
    <w:rsid w:val="006E27B5"/>
    <w:rsid w:val="006E296C"/>
    <w:rsid w:val="006E2CE7"/>
    <w:rsid w:val="006E3E2F"/>
    <w:rsid w:val="006E5401"/>
    <w:rsid w:val="006E6441"/>
    <w:rsid w:val="006E6CF7"/>
    <w:rsid w:val="006E6ED5"/>
    <w:rsid w:val="006E7413"/>
    <w:rsid w:val="006F07B8"/>
    <w:rsid w:val="006F0CE5"/>
    <w:rsid w:val="006F13CB"/>
    <w:rsid w:val="006F207A"/>
    <w:rsid w:val="006F39FE"/>
    <w:rsid w:val="006F3BFE"/>
    <w:rsid w:val="006F3D55"/>
    <w:rsid w:val="006F4A52"/>
    <w:rsid w:val="006F702E"/>
    <w:rsid w:val="006F753D"/>
    <w:rsid w:val="0070037A"/>
    <w:rsid w:val="00700817"/>
    <w:rsid w:val="00702C5A"/>
    <w:rsid w:val="00702D47"/>
    <w:rsid w:val="00703B62"/>
    <w:rsid w:val="00705084"/>
    <w:rsid w:val="007051B1"/>
    <w:rsid w:val="00706DD5"/>
    <w:rsid w:val="00711324"/>
    <w:rsid w:val="007118C0"/>
    <w:rsid w:val="007120E3"/>
    <w:rsid w:val="007123BC"/>
    <w:rsid w:val="00712AE0"/>
    <w:rsid w:val="00712E6F"/>
    <w:rsid w:val="00715843"/>
    <w:rsid w:val="00715CDC"/>
    <w:rsid w:val="007166F5"/>
    <w:rsid w:val="00716B25"/>
    <w:rsid w:val="00716BB5"/>
    <w:rsid w:val="007178B8"/>
    <w:rsid w:val="00722AFB"/>
    <w:rsid w:val="00722D3A"/>
    <w:rsid w:val="00723853"/>
    <w:rsid w:val="00723B12"/>
    <w:rsid w:val="007249EF"/>
    <w:rsid w:val="00724A60"/>
    <w:rsid w:val="00724CA6"/>
    <w:rsid w:val="00725C59"/>
    <w:rsid w:val="00725CB9"/>
    <w:rsid w:val="00726BFE"/>
    <w:rsid w:val="00727464"/>
    <w:rsid w:val="00727555"/>
    <w:rsid w:val="007278A4"/>
    <w:rsid w:val="00730579"/>
    <w:rsid w:val="00730DE3"/>
    <w:rsid w:val="00731289"/>
    <w:rsid w:val="00731D8B"/>
    <w:rsid w:val="00732E01"/>
    <w:rsid w:val="00733B07"/>
    <w:rsid w:val="00734561"/>
    <w:rsid w:val="00735A12"/>
    <w:rsid w:val="00737D29"/>
    <w:rsid w:val="00737E0A"/>
    <w:rsid w:val="0074057F"/>
    <w:rsid w:val="00740C88"/>
    <w:rsid w:val="00740FAE"/>
    <w:rsid w:val="00742FAA"/>
    <w:rsid w:val="00747825"/>
    <w:rsid w:val="00747C9F"/>
    <w:rsid w:val="00747D3A"/>
    <w:rsid w:val="00750596"/>
    <w:rsid w:val="0075098E"/>
    <w:rsid w:val="00752013"/>
    <w:rsid w:val="00752368"/>
    <w:rsid w:val="00752B2F"/>
    <w:rsid w:val="00753F0E"/>
    <w:rsid w:val="00756061"/>
    <w:rsid w:val="00756FB3"/>
    <w:rsid w:val="00757633"/>
    <w:rsid w:val="007577AB"/>
    <w:rsid w:val="00757C73"/>
    <w:rsid w:val="0076053D"/>
    <w:rsid w:val="00761F22"/>
    <w:rsid w:val="0076217F"/>
    <w:rsid w:val="0076223A"/>
    <w:rsid w:val="007628BA"/>
    <w:rsid w:val="0076364C"/>
    <w:rsid w:val="00764F12"/>
    <w:rsid w:val="00765321"/>
    <w:rsid w:val="0076680E"/>
    <w:rsid w:val="0076721D"/>
    <w:rsid w:val="00767F30"/>
    <w:rsid w:val="00770789"/>
    <w:rsid w:val="00770CB3"/>
    <w:rsid w:val="0077159D"/>
    <w:rsid w:val="00772F3B"/>
    <w:rsid w:val="00773E4A"/>
    <w:rsid w:val="00774414"/>
    <w:rsid w:val="0077479A"/>
    <w:rsid w:val="0077498B"/>
    <w:rsid w:val="007756F2"/>
    <w:rsid w:val="007763F0"/>
    <w:rsid w:val="0077641D"/>
    <w:rsid w:val="007805F0"/>
    <w:rsid w:val="00780FD7"/>
    <w:rsid w:val="0078188A"/>
    <w:rsid w:val="007905F0"/>
    <w:rsid w:val="0079072C"/>
    <w:rsid w:val="00790777"/>
    <w:rsid w:val="00792120"/>
    <w:rsid w:val="007936A4"/>
    <w:rsid w:val="007940BF"/>
    <w:rsid w:val="00794724"/>
    <w:rsid w:val="0079473E"/>
    <w:rsid w:val="00794FAF"/>
    <w:rsid w:val="007962E4"/>
    <w:rsid w:val="007972E2"/>
    <w:rsid w:val="00797354"/>
    <w:rsid w:val="007A29F1"/>
    <w:rsid w:val="007A33CB"/>
    <w:rsid w:val="007A34BF"/>
    <w:rsid w:val="007A3918"/>
    <w:rsid w:val="007A5380"/>
    <w:rsid w:val="007A5AFB"/>
    <w:rsid w:val="007A688C"/>
    <w:rsid w:val="007A6FA4"/>
    <w:rsid w:val="007A6FE4"/>
    <w:rsid w:val="007A75F6"/>
    <w:rsid w:val="007B02B9"/>
    <w:rsid w:val="007B0777"/>
    <w:rsid w:val="007B1179"/>
    <w:rsid w:val="007B15E6"/>
    <w:rsid w:val="007B1BF4"/>
    <w:rsid w:val="007B1CB2"/>
    <w:rsid w:val="007B3181"/>
    <w:rsid w:val="007B32B6"/>
    <w:rsid w:val="007B33F1"/>
    <w:rsid w:val="007B4AC0"/>
    <w:rsid w:val="007B5DA5"/>
    <w:rsid w:val="007B63CF"/>
    <w:rsid w:val="007B6DD1"/>
    <w:rsid w:val="007C00EF"/>
    <w:rsid w:val="007C0FB9"/>
    <w:rsid w:val="007C203A"/>
    <w:rsid w:val="007C2CDB"/>
    <w:rsid w:val="007C337E"/>
    <w:rsid w:val="007C41EA"/>
    <w:rsid w:val="007C7F1E"/>
    <w:rsid w:val="007D00C7"/>
    <w:rsid w:val="007D24EF"/>
    <w:rsid w:val="007D289F"/>
    <w:rsid w:val="007D2DAA"/>
    <w:rsid w:val="007D46C3"/>
    <w:rsid w:val="007D5741"/>
    <w:rsid w:val="007D59EF"/>
    <w:rsid w:val="007D6BE1"/>
    <w:rsid w:val="007D713E"/>
    <w:rsid w:val="007D7F17"/>
    <w:rsid w:val="007E0936"/>
    <w:rsid w:val="007E1789"/>
    <w:rsid w:val="007E2BF8"/>
    <w:rsid w:val="007E2C61"/>
    <w:rsid w:val="007E39E4"/>
    <w:rsid w:val="007E43AF"/>
    <w:rsid w:val="007E5384"/>
    <w:rsid w:val="007E59C7"/>
    <w:rsid w:val="007E5F98"/>
    <w:rsid w:val="007E69A3"/>
    <w:rsid w:val="007E6B6C"/>
    <w:rsid w:val="007E7DA6"/>
    <w:rsid w:val="007F2B5A"/>
    <w:rsid w:val="007F3B66"/>
    <w:rsid w:val="007F4030"/>
    <w:rsid w:val="007F46E0"/>
    <w:rsid w:val="007F4B80"/>
    <w:rsid w:val="007F4D0C"/>
    <w:rsid w:val="007F4DC8"/>
    <w:rsid w:val="007F6A89"/>
    <w:rsid w:val="007F6B09"/>
    <w:rsid w:val="007F7376"/>
    <w:rsid w:val="007F7B2D"/>
    <w:rsid w:val="007F7C37"/>
    <w:rsid w:val="00800307"/>
    <w:rsid w:val="008011F5"/>
    <w:rsid w:val="00801ED8"/>
    <w:rsid w:val="00802BFC"/>
    <w:rsid w:val="00803663"/>
    <w:rsid w:val="008038D5"/>
    <w:rsid w:val="00803F2E"/>
    <w:rsid w:val="00803F70"/>
    <w:rsid w:val="00804495"/>
    <w:rsid w:val="00804A1C"/>
    <w:rsid w:val="00805B1F"/>
    <w:rsid w:val="0080607F"/>
    <w:rsid w:val="0080629F"/>
    <w:rsid w:val="00806D65"/>
    <w:rsid w:val="00807059"/>
    <w:rsid w:val="00810C08"/>
    <w:rsid w:val="00811092"/>
    <w:rsid w:val="00812A01"/>
    <w:rsid w:val="008149B2"/>
    <w:rsid w:val="00814F50"/>
    <w:rsid w:val="00815001"/>
    <w:rsid w:val="00815C9C"/>
    <w:rsid w:val="00816603"/>
    <w:rsid w:val="00816C08"/>
    <w:rsid w:val="00817AD4"/>
    <w:rsid w:val="008205FA"/>
    <w:rsid w:val="00822EE1"/>
    <w:rsid w:val="00824B1E"/>
    <w:rsid w:val="008263E6"/>
    <w:rsid w:val="00826D28"/>
    <w:rsid w:val="008311F0"/>
    <w:rsid w:val="0083375C"/>
    <w:rsid w:val="008349AA"/>
    <w:rsid w:val="00835847"/>
    <w:rsid w:val="00835FF8"/>
    <w:rsid w:val="008363AF"/>
    <w:rsid w:val="00840A94"/>
    <w:rsid w:val="00841067"/>
    <w:rsid w:val="00841915"/>
    <w:rsid w:val="0084220C"/>
    <w:rsid w:val="008440DC"/>
    <w:rsid w:val="008444B6"/>
    <w:rsid w:val="008459C5"/>
    <w:rsid w:val="00846D41"/>
    <w:rsid w:val="008470C1"/>
    <w:rsid w:val="00850ED6"/>
    <w:rsid w:val="008510CE"/>
    <w:rsid w:val="0085136A"/>
    <w:rsid w:val="008516D7"/>
    <w:rsid w:val="00851AB4"/>
    <w:rsid w:val="00852108"/>
    <w:rsid w:val="00853B69"/>
    <w:rsid w:val="0085427B"/>
    <w:rsid w:val="00854303"/>
    <w:rsid w:val="00854E72"/>
    <w:rsid w:val="0085528B"/>
    <w:rsid w:val="00855858"/>
    <w:rsid w:val="0085588D"/>
    <w:rsid w:val="00856921"/>
    <w:rsid w:val="00857F09"/>
    <w:rsid w:val="00860747"/>
    <w:rsid w:val="00860B6B"/>
    <w:rsid w:val="008610A9"/>
    <w:rsid w:val="00861891"/>
    <w:rsid w:val="008621D3"/>
    <w:rsid w:val="00863553"/>
    <w:rsid w:val="00863CF4"/>
    <w:rsid w:val="008641A0"/>
    <w:rsid w:val="008655CF"/>
    <w:rsid w:val="00865FEC"/>
    <w:rsid w:val="008668A4"/>
    <w:rsid w:val="00867691"/>
    <w:rsid w:val="00867AC5"/>
    <w:rsid w:val="00867CF7"/>
    <w:rsid w:val="00873596"/>
    <w:rsid w:val="00874670"/>
    <w:rsid w:val="008769B0"/>
    <w:rsid w:val="00877307"/>
    <w:rsid w:val="00877BD9"/>
    <w:rsid w:val="008837F8"/>
    <w:rsid w:val="00883D8C"/>
    <w:rsid w:val="0088498E"/>
    <w:rsid w:val="0088597F"/>
    <w:rsid w:val="00885B73"/>
    <w:rsid w:val="00886D86"/>
    <w:rsid w:val="00891AF9"/>
    <w:rsid w:val="00891DC2"/>
    <w:rsid w:val="00892B0C"/>
    <w:rsid w:val="00894A19"/>
    <w:rsid w:val="00895633"/>
    <w:rsid w:val="00896649"/>
    <w:rsid w:val="00896732"/>
    <w:rsid w:val="00896AFC"/>
    <w:rsid w:val="008977A6"/>
    <w:rsid w:val="00897D31"/>
    <w:rsid w:val="008A1036"/>
    <w:rsid w:val="008A2190"/>
    <w:rsid w:val="008A22C1"/>
    <w:rsid w:val="008A2934"/>
    <w:rsid w:val="008A3DA8"/>
    <w:rsid w:val="008A4A3F"/>
    <w:rsid w:val="008A5269"/>
    <w:rsid w:val="008B00BB"/>
    <w:rsid w:val="008B0EC4"/>
    <w:rsid w:val="008B2068"/>
    <w:rsid w:val="008B2DA5"/>
    <w:rsid w:val="008B326E"/>
    <w:rsid w:val="008B5B03"/>
    <w:rsid w:val="008B6A56"/>
    <w:rsid w:val="008B759A"/>
    <w:rsid w:val="008C1914"/>
    <w:rsid w:val="008C2747"/>
    <w:rsid w:val="008C2AA1"/>
    <w:rsid w:val="008C3897"/>
    <w:rsid w:val="008C466A"/>
    <w:rsid w:val="008C48E1"/>
    <w:rsid w:val="008C4C45"/>
    <w:rsid w:val="008C5683"/>
    <w:rsid w:val="008C6B27"/>
    <w:rsid w:val="008C6B60"/>
    <w:rsid w:val="008C6DC8"/>
    <w:rsid w:val="008C77DD"/>
    <w:rsid w:val="008D089C"/>
    <w:rsid w:val="008D2C39"/>
    <w:rsid w:val="008D34E5"/>
    <w:rsid w:val="008D3DE6"/>
    <w:rsid w:val="008D5702"/>
    <w:rsid w:val="008D5C40"/>
    <w:rsid w:val="008D5DB4"/>
    <w:rsid w:val="008D6625"/>
    <w:rsid w:val="008D7AE1"/>
    <w:rsid w:val="008D7E26"/>
    <w:rsid w:val="008D7FE2"/>
    <w:rsid w:val="008E2A33"/>
    <w:rsid w:val="008E6114"/>
    <w:rsid w:val="008E6E5F"/>
    <w:rsid w:val="008F1019"/>
    <w:rsid w:val="008F139E"/>
    <w:rsid w:val="008F2EFE"/>
    <w:rsid w:val="008F4105"/>
    <w:rsid w:val="008F4D0A"/>
    <w:rsid w:val="008F5D75"/>
    <w:rsid w:val="008F5E6B"/>
    <w:rsid w:val="008F5FC5"/>
    <w:rsid w:val="008F66A4"/>
    <w:rsid w:val="0090020F"/>
    <w:rsid w:val="00900995"/>
    <w:rsid w:val="00903008"/>
    <w:rsid w:val="00904449"/>
    <w:rsid w:val="00905DF0"/>
    <w:rsid w:val="0091025E"/>
    <w:rsid w:val="009109C9"/>
    <w:rsid w:val="009110F8"/>
    <w:rsid w:val="0091196D"/>
    <w:rsid w:val="00911B28"/>
    <w:rsid w:val="009120D5"/>
    <w:rsid w:val="00912D21"/>
    <w:rsid w:val="00915150"/>
    <w:rsid w:val="00915159"/>
    <w:rsid w:val="0091544A"/>
    <w:rsid w:val="009162C4"/>
    <w:rsid w:val="00917622"/>
    <w:rsid w:val="00917B4F"/>
    <w:rsid w:val="00920E29"/>
    <w:rsid w:val="00921782"/>
    <w:rsid w:val="00922816"/>
    <w:rsid w:val="00922A4F"/>
    <w:rsid w:val="00922AF8"/>
    <w:rsid w:val="009233E0"/>
    <w:rsid w:val="009247A7"/>
    <w:rsid w:val="00925764"/>
    <w:rsid w:val="00926A11"/>
    <w:rsid w:val="00927C52"/>
    <w:rsid w:val="009301B8"/>
    <w:rsid w:val="00930B46"/>
    <w:rsid w:val="00930C06"/>
    <w:rsid w:val="00932824"/>
    <w:rsid w:val="0093287E"/>
    <w:rsid w:val="009347D1"/>
    <w:rsid w:val="009359D4"/>
    <w:rsid w:val="00935BEB"/>
    <w:rsid w:val="009405F6"/>
    <w:rsid w:val="00940F7E"/>
    <w:rsid w:val="009444A8"/>
    <w:rsid w:val="009461B6"/>
    <w:rsid w:val="00946223"/>
    <w:rsid w:val="00947138"/>
    <w:rsid w:val="00947B7A"/>
    <w:rsid w:val="00947F02"/>
    <w:rsid w:val="0095024F"/>
    <w:rsid w:val="00951C2E"/>
    <w:rsid w:val="00952FE4"/>
    <w:rsid w:val="009530D7"/>
    <w:rsid w:val="00954C6E"/>
    <w:rsid w:val="00954D65"/>
    <w:rsid w:val="00955AB2"/>
    <w:rsid w:val="00956954"/>
    <w:rsid w:val="009569B5"/>
    <w:rsid w:val="00956B7A"/>
    <w:rsid w:val="00956E95"/>
    <w:rsid w:val="00960C06"/>
    <w:rsid w:val="00961F6C"/>
    <w:rsid w:val="0096276B"/>
    <w:rsid w:val="0096572F"/>
    <w:rsid w:val="0097009B"/>
    <w:rsid w:val="00970BBD"/>
    <w:rsid w:val="00970D1D"/>
    <w:rsid w:val="009710CB"/>
    <w:rsid w:val="009711D7"/>
    <w:rsid w:val="00971C12"/>
    <w:rsid w:val="00973162"/>
    <w:rsid w:val="0097470B"/>
    <w:rsid w:val="00975D4E"/>
    <w:rsid w:val="00975E30"/>
    <w:rsid w:val="009774C8"/>
    <w:rsid w:val="00977BE9"/>
    <w:rsid w:val="00977C2C"/>
    <w:rsid w:val="00980E28"/>
    <w:rsid w:val="00981DB2"/>
    <w:rsid w:val="00982F61"/>
    <w:rsid w:val="00984458"/>
    <w:rsid w:val="00984E26"/>
    <w:rsid w:val="00986D68"/>
    <w:rsid w:val="009872D2"/>
    <w:rsid w:val="00990E0F"/>
    <w:rsid w:val="00994085"/>
    <w:rsid w:val="009944AB"/>
    <w:rsid w:val="00994A09"/>
    <w:rsid w:val="00995612"/>
    <w:rsid w:val="0099565C"/>
    <w:rsid w:val="009960B5"/>
    <w:rsid w:val="00996354"/>
    <w:rsid w:val="009A0CB8"/>
    <w:rsid w:val="009A14B7"/>
    <w:rsid w:val="009A222C"/>
    <w:rsid w:val="009A3CDF"/>
    <w:rsid w:val="009A4488"/>
    <w:rsid w:val="009A4C7B"/>
    <w:rsid w:val="009A5C97"/>
    <w:rsid w:val="009A661E"/>
    <w:rsid w:val="009B0059"/>
    <w:rsid w:val="009B0457"/>
    <w:rsid w:val="009B0504"/>
    <w:rsid w:val="009B226E"/>
    <w:rsid w:val="009B3C74"/>
    <w:rsid w:val="009B4F6B"/>
    <w:rsid w:val="009B5815"/>
    <w:rsid w:val="009B5E6C"/>
    <w:rsid w:val="009B66C3"/>
    <w:rsid w:val="009B6FFE"/>
    <w:rsid w:val="009B7927"/>
    <w:rsid w:val="009C1568"/>
    <w:rsid w:val="009C1974"/>
    <w:rsid w:val="009C1AF0"/>
    <w:rsid w:val="009C21E7"/>
    <w:rsid w:val="009C22D8"/>
    <w:rsid w:val="009C31DB"/>
    <w:rsid w:val="009C37E6"/>
    <w:rsid w:val="009C3988"/>
    <w:rsid w:val="009C5CB1"/>
    <w:rsid w:val="009C6732"/>
    <w:rsid w:val="009C703D"/>
    <w:rsid w:val="009C7109"/>
    <w:rsid w:val="009C7ABE"/>
    <w:rsid w:val="009D0F16"/>
    <w:rsid w:val="009D10C6"/>
    <w:rsid w:val="009D1869"/>
    <w:rsid w:val="009D1B3E"/>
    <w:rsid w:val="009D2399"/>
    <w:rsid w:val="009D2AD7"/>
    <w:rsid w:val="009D2CA2"/>
    <w:rsid w:val="009D3280"/>
    <w:rsid w:val="009D3ACD"/>
    <w:rsid w:val="009D4A7B"/>
    <w:rsid w:val="009D4F2A"/>
    <w:rsid w:val="009D5657"/>
    <w:rsid w:val="009E07DC"/>
    <w:rsid w:val="009E1591"/>
    <w:rsid w:val="009E28CF"/>
    <w:rsid w:val="009E4B01"/>
    <w:rsid w:val="009E4DED"/>
    <w:rsid w:val="009E7000"/>
    <w:rsid w:val="009E74E0"/>
    <w:rsid w:val="009F127D"/>
    <w:rsid w:val="009F1D0F"/>
    <w:rsid w:val="009F37B0"/>
    <w:rsid w:val="009F4B19"/>
    <w:rsid w:val="009F6218"/>
    <w:rsid w:val="009F666E"/>
    <w:rsid w:val="009F6E48"/>
    <w:rsid w:val="009F7357"/>
    <w:rsid w:val="009F761F"/>
    <w:rsid w:val="009F7B7A"/>
    <w:rsid w:val="00A005A4"/>
    <w:rsid w:val="00A01748"/>
    <w:rsid w:val="00A025AA"/>
    <w:rsid w:val="00A03F64"/>
    <w:rsid w:val="00A044DE"/>
    <w:rsid w:val="00A045EF"/>
    <w:rsid w:val="00A066BB"/>
    <w:rsid w:val="00A07AD1"/>
    <w:rsid w:val="00A1024C"/>
    <w:rsid w:val="00A1039C"/>
    <w:rsid w:val="00A114F1"/>
    <w:rsid w:val="00A1197F"/>
    <w:rsid w:val="00A1255C"/>
    <w:rsid w:val="00A141BC"/>
    <w:rsid w:val="00A145C9"/>
    <w:rsid w:val="00A15599"/>
    <w:rsid w:val="00A15D84"/>
    <w:rsid w:val="00A16CC3"/>
    <w:rsid w:val="00A17595"/>
    <w:rsid w:val="00A177AD"/>
    <w:rsid w:val="00A17F75"/>
    <w:rsid w:val="00A20281"/>
    <w:rsid w:val="00A207C9"/>
    <w:rsid w:val="00A209E0"/>
    <w:rsid w:val="00A21E8E"/>
    <w:rsid w:val="00A22885"/>
    <w:rsid w:val="00A22A79"/>
    <w:rsid w:val="00A23168"/>
    <w:rsid w:val="00A23494"/>
    <w:rsid w:val="00A2394E"/>
    <w:rsid w:val="00A23A69"/>
    <w:rsid w:val="00A23B66"/>
    <w:rsid w:val="00A23FFB"/>
    <w:rsid w:val="00A254BC"/>
    <w:rsid w:val="00A25DAB"/>
    <w:rsid w:val="00A25EE1"/>
    <w:rsid w:val="00A2734E"/>
    <w:rsid w:val="00A27A68"/>
    <w:rsid w:val="00A320B8"/>
    <w:rsid w:val="00A320D5"/>
    <w:rsid w:val="00A329A5"/>
    <w:rsid w:val="00A34D5E"/>
    <w:rsid w:val="00A3557E"/>
    <w:rsid w:val="00A3581E"/>
    <w:rsid w:val="00A35A6D"/>
    <w:rsid w:val="00A364E4"/>
    <w:rsid w:val="00A36C28"/>
    <w:rsid w:val="00A36CE3"/>
    <w:rsid w:val="00A377F1"/>
    <w:rsid w:val="00A37AF3"/>
    <w:rsid w:val="00A40515"/>
    <w:rsid w:val="00A422EA"/>
    <w:rsid w:val="00A42933"/>
    <w:rsid w:val="00A435AD"/>
    <w:rsid w:val="00A44084"/>
    <w:rsid w:val="00A443B1"/>
    <w:rsid w:val="00A44B7C"/>
    <w:rsid w:val="00A47236"/>
    <w:rsid w:val="00A47449"/>
    <w:rsid w:val="00A52C65"/>
    <w:rsid w:val="00A535F7"/>
    <w:rsid w:val="00A5367B"/>
    <w:rsid w:val="00A53FE5"/>
    <w:rsid w:val="00A54499"/>
    <w:rsid w:val="00A56781"/>
    <w:rsid w:val="00A616FB"/>
    <w:rsid w:val="00A61B8F"/>
    <w:rsid w:val="00A62C8B"/>
    <w:rsid w:val="00A62D9A"/>
    <w:rsid w:val="00A648F0"/>
    <w:rsid w:val="00A667CD"/>
    <w:rsid w:val="00A66B49"/>
    <w:rsid w:val="00A6707B"/>
    <w:rsid w:val="00A67C14"/>
    <w:rsid w:val="00A67C82"/>
    <w:rsid w:val="00A72513"/>
    <w:rsid w:val="00A73200"/>
    <w:rsid w:val="00A73A52"/>
    <w:rsid w:val="00A7485B"/>
    <w:rsid w:val="00A75EA2"/>
    <w:rsid w:val="00A76602"/>
    <w:rsid w:val="00A767B8"/>
    <w:rsid w:val="00A767CA"/>
    <w:rsid w:val="00A768E5"/>
    <w:rsid w:val="00A76A1D"/>
    <w:rsid w:val="00A809C1"/>
    <w:rsid w:val="00A8164D"/>
    <w:rsid w:val="00A8182D"/>
    <w:rsid w:val="00A81A57"/>
    <w:rsid w:val="00A81C03"/>
    <w:rsid w:val="00A8280F"/>
    <w:rsid w:val="00A845F0"/>
    <w:rsid w:val="00A84786"/>
    <w:rsid w:val="00A8684A"/>
    <w:rsid w:val="00A90001"/>
    <w:rsid w:val="00A9010A"/>
    <w:rsid w:val="00A902F7"/>
    <w:rsid w:val="00A903BA"/>
    <w:rsid w:val="00A90A3E"/>
    <w:rsid w:val="00A92821"/>
    <w:rsid w:val="00A92A3B"/>
    <w:rsid w:val="00A92BFE"/>
    <w:rsid w:val="00A9337F"/>
    <w:rsid w:val="00A93BA5"/>
    <w:rsid w:val="00A9415B"/>
    <w:rsid w:val="00A95098"/>
    <w:rsid w:val="00A979A6"/>
    <w:rsid w:val="00AA02F2"/>
    <w:rsid w:val="00AA11D2"/>
    <w:rsid w:val="00AA1A71"/>
    <w:rsid w:val="00AA2D8F"/>
    <w:rsid w:val="00AA2EBF"/>
    <w:rsid w:val="00AA3FEE"/>
    <w:rsid w:val="00AA506D"/>
    <w:rsid w:val="00AA57F3"/>
    <w:rsid w:val="00AA7012"/>
    <w:rsid w:val="00AB05AC"/>
    <w:rsid w:val="00AB1664"/>
    <w:rsid w:val="00AB2AED"/>
    <w:rsid w:val="00AB3128"/>
    <w:rsid w:val="00AB3FD0"/>
    <w:rsid w:val="00AB44CC"/>
    <w:rsid w:val="00AB568C"/>
    <w:rsid w:val="00AB5BF0"/>
    <w:rsid w:val="00AB60EB"/>
    <w:rsid w:val="00AB6FC7"/>
    <w:rsid w:val="00AB72B1"/>
    <w:rsid w:val="00AB7A09"/>
    <w:rsid w:val="00AC0393"/>
    <w:rsid w:val="00AC134C"/>
    <w:rsid w:val="00AC1537"/>
    <w:rsid w:val="00AC2E6A"/>
    <w:rsid w:val="00AC31F8"/>
    <w:rsid w:val="00AC34BB"/>
    <w:rsid w:val="00AC422C"/>
    <w:rsid w:val="00AC4F84"/>
    <w:rsid w:val="00AC516D"/>
    <w:rsid w:val="00AC5CAF"/>
    <w:rsid w:val="00AC71F9"/>
    <w:rsid w:val="00AD1C26"/>
    <w:rsid w:val="00AD520E"/>
    <w:rsid w:val="00AD538D"/>
    <w:rsid w:val="00AD5A1B"/>
    <w:rsid w:val="00AD5F9B"/>
    <w:rsid w:val="00AD65D8"/>
    <w:rsid w:val="00AD6933"/>
    <w:rsid w:val="00AD6C1B"/>
    <w:rsid w:val="00AD6D64"/>
    <w:rsid w:val="00AD7085"/>
    <w:rsid w:val="00AD7A14"/>
    <w:rsid w:val="00AE2569"/>
    <w:rsid w:val="00AE2617"/>
    <w:rsid w:val="00AE2956"/>
    <w:rsid w:val="00AE36CB"/>
    <w:rsid w:val="00AE4DC3"/>
    <w:rsid w:val="00AE553D"/>
    <w:rsid w:val="00AE7E14"/>
    <w:rsid w:val="00AF009E"/>
    <w:rsid w:val="00AF22E9"/>
    <w:rsid w:val="00AF2433"/>
    <w:rsid w:val="00AF2947"/>
    <w:rsid w:val="00AF3A34"/>
    <w:rsid w:val="00AF479C"/>
    <w:rsid w:val="00AF4DF2"/>
    <w:rsid w:val="00AF6016"/>
    <w:rsid w:val="00AF73A2"/>
    <w:rsid w:val="00B0049E"/>
    <w:rsid w:val="00B01B1B"/>
    <w:rsid w:val="00B03DA9"/>
    <w:rsid w:val="00B05C70"/>
    <w:rsid w:val="00B05DAF"/>
    <w:rsid w:val="00B06041"/>
    <w:rsid w:val="00B06124"/>
    <w:rsid w:val="00B06281"/>
    <w:rsid w:val="00B07243"/>
    <w:rsid w:val="00B10BE1"/>
    <w:rsid w:val="00B110DB"/>
    <w:rsid w:val="00B1189E"/>
    <w:rsid w:val="00B119D0"/>
    <w:rsid w:val="00B11EC9"/>
    <w:rsid w:val="00B13015"/>
    <w:rsid w:val="00B130D8"/>
    <w:rsid w:val="00B136BD"/>
    <w:rsid w:val="00B14979"/>
    <w:rsid w:val="00B15DD3"/>
    <w:rsid w:val="00B16944"/>
    <w:rsid w:val="00B16D70"/>
    <w:rsid w:val="00B17119"/>
    <w:rsid w:val="00B17864"/>
    <w:rsid w:val="00B17FD2"/>
    <w:rsid w:val="00B201D7"/>
    <w:rsid w:val="00B208E6"/>
    <w:rsid w:val="00B213EB"/>
    <w:rsid w:val="00B21F4C"/>
    <w:rsid w:val="00B225A1"/>
    <w:rsid w:val="00B22FD7"/>
    <w:rsid w:val="00B25C4C"/>
    <w:rsid w:val="00B27FC8"/>
    <w:rsid w:val="00B30107"/>
    <w:rsid w:val="00B30321"/>
    <w:rsid w:val="00B30C12"/>
    <w:rsid w:val="00B32150"/>
    <w:rsid w:val="00B328C9"/>
    <w:rsid w:val="00B329CA"/>
    <w:rsid w:val="00B32E8F"/>
    <w:rsid w:val="00B33509"/>
    <w:rsid w:val="00B33768"/>
    <w:rsid w:val="00B33FD0"/>
    <w:rsid w:val="00B3534F"/>
    <w:rsid w:val="00B3659F"/>
    <w:rsid w:val="00B41173"/>
    <w:rsid w:val="00B415A2"/>
    <w:rsid w:val="00B41688"/>
    <w:rsid w:val="00B41C33"/>
    <w:rsid w:val="00B45357"/>
    <w:rsid w:val="00B4660D"/>
    <w:rsid w:val="00B50424"/>
    <w:rsid w:val="00B51075"/>
    <w:rsid w:val="00B51D53"/>
    <w:rsid w:val="00B5299F"/>
    <w:rsid w:val="00B536DE"/>
    <w:rsid w:val="00B55276"/>
    <w:rsid w:val="00B5568A"/>
    <w:rsid w:val="00B56419"/>
    <w:rsid w:val="00B56592"/>
    <w:rsid w:val="00B57238"/>
    <w:rsid w:val="00B6033C"/>
    <w:rsid w:val="00B60DDB"/>
    <w:rsid w:val="00B61045"/>
    <w:rsid w:val="00B6159B"/>
    <w:rsid w:val="00B62778"/>
    <w:rsid w:val="00B628F0"/>
    <w:rsid w:val="00B645CD"/>
    <w:rsid w:val="00B64C21"/>
    <w:rsid w:val="00B65467"/>
    <w:rsid w:val="00B6658F"/>
    <w:rsid w:val="00B678DB"/>
    <w:rsid w:val="00B709A8"/>
    <w:rsid w:val="00B70D26"/>
    <w:rsid w:val="00B71D5D"/>
    <w:rsid w:val="00B722ED"/>
    <w:rsid w:val="00B73B61"/>
    <w:rsid w:val="00B74D32"/>
    <w:rsid w:val="00B75357"/>
    <w:rsid w:val="00B75569"/>
    <w:rsid w:val="00B76930"/>
    <w:rsid w:val="00B80075"/>
    <w:rsid w:val="00B80140"/>
    <w:rsid w:val="00B8072F"/>
    <w:rsid w:val="00B81482"/>
    <w:rsid w:val="00B81AC9"/>
    <w:rsid w:val="00B81D93"/>
    <w:rsid w:val="00B822FD"/>
    <w:rsid w:val="00B839E4"/>
    <w:rsid w:val="00B83B17"/>
    <w:rsid w:val="00B8474C"/>
    <w:rsid w:val="00B85535"/>
    <w:rsid w:val="00B8679C"/>
    <w:rsid w:val="00B8736C"/>
    <w:rsid w:val="00B879ED"/>
    <w:rsid w:val="00B900A1"/>
    <w:rsid w:val="00B900A6"/>
    <w:rsid w:val="00B9089F"/>
    <w:rsid w:val="00B911ED"/>
    <w:rsid w:val="00B93692"/>
    <w:rsid w:val="00B93763"/>
    <w:rsid w:val="00B94A9E"/>
    <w:rsid w:val="00B95ACE"/>
    <w:rsid w:val="00B95D1C"/>
    <w:rsid w:val="00B95E5B"/>
    <w:rsid w:val="00B97FC0"/>
    <w:rsid w:val="00BA026C"/>
    <w:rsid w:val="00BA0C5F"/>
    <w:rsid w:val="00BA1FFA"/>
    <w:rsid w:val="00BA2617"/>
    <w:rsid w:val="00BA39B9"/>
    <w:rsid w:val="00BA403C"/>
    <w:rsid w:val="00BA4537"/>
    <w:rsid w:val="00BA47E7"/>
    <w:rsid w:val="00BA4D51"/>
    <w:rsid w:val="00BA5052"/>
    <w:rsid w:val="00BA53C2"/>
    <w:rsid w:val="00BA6155"/>
    <w:rsid w:val="00BA690C"/>
    <w:rsid w:val="00BA7215"/>
    <w:rsid w:val="00BA74DF"/>
    <w:rsid w:val="00BA7522"/>
    <w:rsid w:val="00BA7DCB"/>
    <w:rsid w:val="00BB07A9"/>
    <w:rsid w:val="00BB175B"/>
    <w:rsid w:val="00BB1ABE"/>
    <w:rsid w:val="00BB1AD9"/>
    <w:rsid w:val="00BB2DD6"/>
    <w:rsid w:val="00BB3D7E"/>
    <w:rsid w:val="00BB4990"/>
    <w:rsid w:val="00BB5381"/>
    <w:rsid w:val="00BB6221"/>
    <w:rsid w:val="00BB6BAB"/>
    <w:rsid w:val="00BB6C35"/>
    <w:rsid w:val="00BC00BD"/>
    <w:rsid w:val="00BC1494"/>
    <w:rsid w:val="00BC20E4"/>
    <w:rsid w:val="00BC269E"/>
    <w:rsid w:val="00BC499F"/>
    <w:rsid w:val="00BC55F4"/>
    <w:rsid w:val="00BC7324"/>
    <w:rsid w:val="00BC7342"/>
    <w:rsid w:val="00BC776A"/>
    <w:rsid w:val="00BC7D58"/>
    <w:rsid w:val="00BD0A55"/>
    <w:rsid w:val="00BD0C8F"/>
    <w:rsid w:val="00BD1F62"/>
    <w:rsid w:val="00BD313D"/>
    <w:rsid w:val="00BD4A89"/>
    <w:rsid w:val="00BD51EC"/>
    <w:rsid w:val="00BD6FA1"/>
    <w:rsid w:val="00BD7404"/>
    <w:rsid w:val="00BD7BE5"/>
    <w:rsid w:val="00BD7D27"/>
    <w:rsid w:val="00BE006E"/>
    <w:rsid w:val="00BE1050"/>
    <w:rsid w:val="00BE1583"/>
    <w:rsid w:val="00BE229A"/>
    <w:rsid w:val="00BE3E26"/>
    <w:rsid w:val="00BE441E"/>
    <w:rsid w:val="00BE4CC9"/>
    <w:rsid w:val="00BE51B2"/>
    <w:rsid w:val="00BE7772"/>
    <w:rsid w:val="00BF025F"/>
    <w:rsid w:val="00BF0F8A"/>
    <w:rsid w:val="00BF1863"/>
    <w:rsid w:val="00BF2758"/>
    <w:rsid w:val="00BF3703"/>
    <w:rsid w:val="00BF3BFB"/>
    <w:rsid w:val="00BF3EDB"/>
    <w:rsid w:val="00BF4000"/>
    <w:rsid w:val="00BF43E2"/>
    <w:rsid w:val="00BF50AE"/>
    <w:rsid w:val="00BF543A"/>
    <w:rsid w:val="00BF5625"/>
    <w:rsid w:val="00BF5EE8"/>
    <w:rsid w:val="00BF725E"/>
    <w:rsid w:val="00C01038"/>
    <w:rsid w:val="00C015ED"/>
    <w:rsid w:val="00C04E4F"/>
    <w:rsid w:val="00C077FF"/>
    <w:rsid w:val="00C07F0A"/>
    <w:rsid w:val="00C106EB"/>
    <w:rsid w:val="00C11209"/>
    <w:rsid w:val="00C1123E"/>
    <w:rsid w:val="00C12857"/>
    <w:rsid w:val="00C12A0C"/>
    <w:rsid w:val="00C13AF2"/>
    <w:rsid w:val="00C13F5C"/>
    <w:rsid w:val="00C15967"/>
    <w:rsid w:val="00C16639"/>
    <w:rsid w:val="00C17260"/>
    <w:rsid w:val="00C175A2"/>
    <w:rsid w:val="00C17AF2"/>
    <w:rsid w:val="00C2022A"/>
    <w:rsid w:val="00C213BC"/>
    <w:rsid w:val="00C21771"/>
    <w:rsid w:val="00C237E0"/>
    <w:rsid w:val="00C24A82"/>
    <w:rsid w:val="00C251D4"/>
    <w:rsid w:val="00C2582E"/>
    <w:rsid w:val="00C25F4B"/>
    <w:rsid w:val="00C26AE6"/>
    <w:rsid w:val="00C27E2C"/>
    <w:rsid w:val="00C33EFF"/>
    <w:rsid w:val="00C34E6E"/>
    <w:rsid w:val="00C35C81"/>
    <w:rsid w:val="00C35E00"/>
    <w:rsid w:val="00C36F70"/>
    <w:rsid w:val="00C41094"/>
    <w:rsid w:val="00C410BE"/>
    <w:rsid w:val="00C41F91"/>
    <w:rsid w:val="00C4264B"/>
    <w:rsid w:val="00C42B88"/>
    <w:rsid w:val="00C43146"/>
    <w:rsid w:val="00C44047"/>
    <w:rsid w:val="00C448F3"/>
    <w:rsid w:val="00C44AD0"/>
    <w:rsid w:val="00C474B7"/>
    <w:rsid w:val="00C50EF2"/>
    <w:rsid w:val="00C51F8F"/>
    <w:rsid w:val="00C520D9"/>
    <w:rsid w:val="00C5268D"/>
    <w:rsid w:val="00C529E8"/>
    <w:rsid w:val="00C52ACC"/>
    <w:rsid w:val="00C52E64"/>
    <w:rsid w:val="00C53E0E"/>
    <w:rsid w:val="00C556FD"/>
    <w:rsid w:val="00C55838"/>
    <w:rsid w:val="00C57956"/>
    <w:rsid w:val="00C6140F"/>
    <w:rsid w:val="00C62BD1"/>
    <w:rsid w:val="00C63FCB"/>
    <w:rsid w:val="00C656DE"/>
    <w:rsid w:val="00C65779"/>
    <w:rsid w:val="00C67761"/>
    <w:rsid w:val="00C679E2"/>
    <w:rsid w:val="00C70658"/>
    <w:rsid w:val="00C70C94"/>
    <w:rsid w:val="00C715C4"/>
    <w:rsid w:val="00C7383B"/>
    <w:rsid w:val="00C74BA5"/>
    <w:rsid w:val="00C74FD2"/>
    <w:rsid w:val="00C77C3D"/>
    <w:rsid w:val="00C77C7A"/>
    <w:rsid w:val="00C80FF8"/>
    <w:rsid w:val="00C81349"/>
    <w:rsid w:val="00C8453D"/>
    <w:rsid w:val="00C86DE3"/>
    <w:rsid w:val="00C86FA3"/>
    <w:rsid w:val="00C875FE"/>
    <w:rsid w:val="00C9018C"/>
    <w:rsid w:val="00C9084C"/>
    <w:rsid w:val="00C911A1"/>
    <w:rsid w:val="00C911A9"/>
    <w:rsid w:val="00C9177E"/>
    <w:rsid w:val="00C91E7B"/>
    <w:rsid w:val="00C942F8"/>
    <w:rsid w:val="00C9581B"/>
    <w:rsid w:val="00C961B5"/>
    <w:rsid w:val="00C96961"/>
    <w:rsid w:val="00C96D12"/>
    <w:rsid w:val="00CA01E9"/>
    <w:rsid w:val="00CA0491"/>
    <w:rsid w:val="00CA1047"/>
    <w:rsid w:val="00CA3775"/>
    <w:rsid w:val="00CA4163"/>
    <w:rsid w:val="00CA5412"/>
    <w:rsid w:val="00CA715D"/>
    <w:rsid w:val="00CA7A1A"/>
    <w:rsid w:val="00CB0299"/>
    <w:rsid w:val="00CB0B3E"/>
    <w:rsid w:val="00CB0CC5"/>
    <w:rsid w:val="00CB163E"/>
    <w:rsid w:val="00CB17C5"/>
    <w:rsid w:val="00CB3ED1"/>
    <w:rsid w:val="00CB5999"/>
    <w:rsid w:val="00CB6576"/>
    <w:rsid w:val="00CB65C4"/>
    <w:rsid w:val="00CB770C"/>
    <w:rsid w:val="00CC1433"/>
    <w:rsid w:val="00CC1949"/>
    <w:rsid w:val="00CC1CE1"/>
    <w:rsid w:val="00CC1D71"/>
    <w:rsid w:val="00CC2234"/>
    <w:rsid w:val="00CC2521"/>
    <w:rsid w:val="00CC2CAB"/>
    <w:rsid w:val="00CC3176"/>
    <w:rsid w:val="00CC3508"/>
    <w:rsid w:val="00CC3F3A"/>
    <w:rsid w:val="00CC3F80"/>
    <w:rsid w:val="00CC440B"/>
    <w:rsid w:val="00CC4CBA"/>
    <w:rsid w:val="00CC6017"/>
    <w:rsid w:val="00CC6D2A"/>
    <w:rsid w:val="00CD0948"/>
    <w:rsid w:val="00CD2061"/>
    <w:rsid w:val="00CE2BAA"/>
    <w:rsid w:val="00CE33A8"/>
    <w:rsid w:val="00CE397E"/>
    <w:rsid w:val="00CE5365"/>
    <w:rsid w:val="00CE553B"/>
    <w:rsid w:val="00CE565B"/>
    <w:rsid w:val="00CE5DBD"/>
    <w:rsid w:val="00CE65D9"/>
    <w:rsid w:val="00CE6D2F"/>
    <w:rsid w:val="00CE7A5C"/>
    <w:rsid w:val="00CF0A74"/>
    <w:rsid w:val="00CF1177"/>
    <w:rsid w:val="00CF168D"/>
    <w:rsid w:val="00CF1880"/>
    <w:rsid w:val="00CF1F89"/>
    <w:rsid w:val="00CF2032"/>
    <w:rsid w:val="00CF2EFF"/>
    <w:rsid w:val="00CF3F76"/>
    <w:rsid w:val="00CF538B"/>
    <w:rsid w:val="00CF5A72"/>
    <w:rsid w:val="00CF5EB6"/>
    <w:rsid w:val="00CF626F"/>
    <w:rsid w:val="00CF689B"/>
    <w:rsid w:val="00D00D5D"/>
    <w:rsid w:val="00D00F19"/>
    <w:rsid w:val="00D01808"/>
    <w:rsid w:val="00D036BB"/>
    <w:rsid w:val="00D042CF"/>
    <w:rsid w:val="00D046A0"/>
    <w:rsid w:val="00D055F8"/>
    <w:rsid w:val="00D05A0E"/>
    <w:rsid w:val="00D06385"/>
    <w:rsid w:val="00D07AB0"/>
    <w:rsid w:val="00D07C4D"/>
    <w:rsid w:val="00D10166"/>
    <w:rsid w:val="00D105D5"/>
    <w:rsid w:val="00D10B94"/>
    <w:rsid w:val="00D11EF2"/>
    <w:rsid w:val="00D1225E"/>
    <w:rsid w:val="00D12557"/>
    <w:rsid w:val="00D12EF2"/>
    <w:rsid w:val="00D1313B"/>
    <w:rsid w:val="00D14412"/>
    <w:rsid w:val="00D165D1"/>
    <w:rsid w:val="00D16CE8"/>
    <w:rsid w:val="00D17B74"/>
    <w:rsid w:val="00D20247"/>
    <w:rsid w:val="00D20317"/>
    <w:rsid w:val="00D20A82"/>
    <w:rsid w:val="00D2104C"/>
    <w:rsid w:val="00D242DC"/>
    <w:rsid w:val="00D2571C"/>
    <w:rsid w:val="00D274B6"/>
    <w:rsid w:val="00D30E70"/>
    <w:rsid w:val="00D33044"/>
    <w:rsid w:val="00D34FDB"/>
    <w:rsid w:val="00D36CEC"/>
    <w:rsid w:val="00D370DD"/>
    <w:rsid w:val="00D37528"/>
    <w:rsid w:val="00D41C19"/>
    <w:rsid w:val="00D424EC"/>
    <w:rsid w:val="00D43488"/>
    <w:rsid w:val="00D43F71"/>
    <w:rsid w:val="00D4494D"/>
    <w:rsid w:val="00D46B14"/>
    <w:rsid w:val="00D46C66"/>
    <w:rsid w:val="00D472A8"/>
    <w:rsid w:val="00D47C6D"/>
    <w:rsid w:val="00D512B1"/>
    <w:rsid w:val="00D513AC"/>
    <w:rsid w:val="00D513C9"/>
    <w:rsid w:val="00D51641"/>
    <w:rsid w:val="00D52378"/>
    <w:rsid w:val="00D52C3E"/>
    <w:rsid w:val="00D5336D"/>
    <w:rsid w:val="00D533D7"/>
    <w:rsid w:val="00D53F6D"/>
    <w:rsid w:val="00D54176"/>
    <w:rsid w:val="00D54C9B"/>
    <w:rsid w:val="00D555D9"/>
    <w:rsid w:val="00D55F93"/>
    <w:rsid w:val="00D562B2"/>
    <w:rsid w:val="00D563BC"/>
    <w:rsid w:val="00D57918"/>
    <w:rsid w:val="00D60C5F"/>
    <w:rsid w:val="00D620AE"/>
    <w:rsid w:val="00D6256E"/>
    <w:rsid w:val="00D62BDD"/>
    <w:rsid w:val="00D63643"/>
    <w:rsid w:val="00D63DB1"/>
    <w:rsid w:val="00D63FBC"/>
    <w:rsid w:val="00D647BE"/>
    <w:rsid w:val="00D6486F"/>
    <w:rsid w:val="00D64908"/>
    <w:rsid w:val="00D64D01"/>
    <w:rsid w:val="00D64D66"/>
    <w:rsid w:val="00D64FF6"/>
    <w:rsid w:val="00D65196"/>
    <w:rsid w:val="00D657C5"/>
    <w:rsid w:val="00D65E5D"/>
    <w:rsid w:val="00D65FEB"/>
    <w:rsid w:val="00D66094"/>
    <w:rsid w:val="00D6649E"/>
    <w:rsid w:val="00D70DEF"/>
    <w:rsid w:val="00D73295"/>
    <w:rsid w:val="00D73313"/>
    <w:rsid w:val="00D749D1"/>
    <w:rsid w:val="00D758F5"/>
    <w:rsid w:val="00D76B5D"/>
    <w:rsid w:val="00D80203"/>
    <w:rsid w:val="00D80683"/>
    <w:rsid w:val="00D869D3"/>
    <w:rsid w:val="00D86B3B"/>
    <w:rsid w:val="00D873EF"/>
    <w:rsid w:val="00D9176B"/>
    <w:rsid w:val="00D91A7A"/>
    <w:rsid w:val="00D91CBF"/>
    <w:rsid w:val="00D925B3"/>
    <w:rsid w:val="00D92950"/>
    <w:rsid w:val="00D92955"/>
    <w:rsid w:val="00D9343A"/>
    <w:rsid w:val="00D9345F"/>
    <w:rsid w:val="00D93D1C"/>
    <w:rsid w:val="00D95C16"/>
    <w:rsid w:val="00D95F39"/>
    <w:rsid w:val="00DA0602"/>
    <w:rsid w:val="00DA08B0"/>
    <w:rsid w:val="00DA1030"/>
    <w:rsid w:val="00DA1FB3"/>
    <w:rsid w:val="00DA3BC9"/>
    <w:rsid w:val="00DA3DE2"/>
    <w:rsid w:val="00DA4914"/>
    <w:rsid w:val="00DA5222"/>
    <w:rsid w:val="00DA57AB"/>
    <w:rsid w:val="00DA6752"/>
    <w:rsid w:val="00DA76E5"/>
    <w:rsid w:val="00DA7C12"/>
    <w:rsid w:val="00DB009B"/>
    <w:rsid w:val="00DB0CAD"/>
    <w:rsid w:val="00DB1489"/>
    <w:rsid w:val="00DB165D"/>
    <w:rsid w:val="00DB5C29"/>
    <w:rsid w:val="00DB63EE"/>
    <w:rsid w:val="00DB673F"/>
    <w:rsid w:val="00DC1861"/>
    <w:rsid w:val="00DC1A4F"/>
    <w:rsid w:val="00DC1C5E"/>
    <w:rsid w:val="00DC3E73"/>
    <w:rsid w:val="00DC4713"/>
    <w:rsid w:val="00DC53FC"/>
    <w:rsid w:val="00DC6844"/>
    <w:rsid w:val="00DC6CA2"/>
    <w:rsid w:val="00DC7802"/>
    <w:rsid w:val="00DC7B0E"/>
    <w:rsid w:val="00DD0B79"/>
    <w:rsid w:val="00DD18A1"/>
    <w:rsid w:val="00DD19D1"/>
    <w:rsid w:val="00DD1C73"/>
    <w:rsid w:val="00DD2250"/>
    <w:rsid w:val="00DD58B7"/>
    <w:rsid w:val="00DD75DB"/>
    <w:rsid w:val="00DD7B65"/>
    <w:rsid w:val="00DE0DB9"/>
    <w:rsid w:val="00DE139F"/>
    <w:rsid w:val="00DE4543"/>
    <w:rsid w:val="00DE4803"/>
    <w:rsid w:val="00DE5B3D"/>
    <w:rsid w:val="00DE5D1E"/>
    <w:rsid w:val="00DF0534"/>
    <w:rsid w:val="00DF0C52"/>
    <w:rsid w:val="00DF1556"/>
    <w:rsid w:val="00DF4129"/>
    <w:rsid w:val="00DF44BE"/>
    <w:rsid w:val="00DF4C35"/>
    <w:rsid w:val="00DF4F2D"/>
    <w:rsid w:val="00DF5D13"/>
    <w:rsid w:val="00DF600A"/>
    <w:rsid w:val="00DF72F7"/>
    <w:rsid w:val="00DF761C"/>
    <w:rsid w:val="00E01D6E"/>
    <w:rsid w:val="00E026E3"/>
    <w:rsid w:val="00E07936"/>
    <w:rsid w:val="00E1031E"/>
    <w:rsid w:val="00E1207C"/>
    <w:rsid w:val="00E1213C"/>
    <w:rsid w:val="00E137CA"/>
    <w:rsid w:val="00E14F3D"/>
    <w:rsid w:val="00E14FF2"/>
    <w:rsid w:val="00E15700"/>
    <w:rsid w:val="00E16D99"/>
    <w:rsid w:val="00E200A3"/>
    <w:rsid w:val="00E20935"/>
    <w:rsid w:val="00E24605"/>
    <w:rsid w:val="00E2467B"/>
    <w:rsid w:val="00E25121"/>
    <w:rsid w:val="00E2553A"/>
    <w:rsid w:val="00E255BC"/>
    <w:rsid w:val="00E25C95"/>
    <w:rsid w:val="00E26A95"/>
    <w:rsid w:val="00E2794B"/>
    <w:rsid w:val="00E32CC8"/>
    <w:rsid w:val="00E3430B"/>
    <w:rsid w:val="00E362E3"/>
    <w:rsid w:val="00E363D4"/>
    <w:rsid w:val="00E364F6"/>
    <w:rsid w:val="00E36B35"/>
    <w:rsid w:val="00E371A5"/>
    <w:rsid w:val="00E37BE4"/>
    <w:rsid w:val="00E4032B"/>
    <w:rsid w:val="00E43F80"/>
    <w:rsid w:val="00E47141"/>
    <w:rsid w:val="00E4744C"/>
    <w:rsid w:val="00E47E32"/>
    <w:rsid w:val="00E505DA"/>
    <w:rsid w:val="00E50931"/>
    <w:rsid w:val="00E51576"/>
    <w:rsid w:val="00E51BC2"/>
    <w:rsid w:val="00E51CF2"/>
    <w:rsid w:val="00E51F61"/>
    <w:rsid w:val="00E536D3"/>
    <w:rsid w:val="00E53947"/>
    <w:rsid w:val="00E53C1B"/>
    <w:rsid w:val="00E53E03"/>
    <w:rsid w:val="00E54567"/>
    <w:rsid w:val="00E558BA"/>
    <w:rsid w:val="00E55B2F"/>
    <w:rsid w:val="00E55F75"/>
    <w:rsid w:val="00E5654C"/>
    <w:rsid w:val="00E56F3D"/>
    <w:rsid w:val="00E61D5A"/>
    <w:rsid w:val="00E6243A"/>
    <w:rsid w:val="00E635CE"/>
    <w:rsid w:val="00E64350"/>
    <w:rsid w:val="00E65A6E"/>
    <w:rsid w:val="00E67320"/>
    <w:rsid w:val="00E67ACE"/>
    <w:rsid w:val="00E7059B"/>
    <w:rsid w:val="00E71FA8"/>
    <w:rsid w:val="00E725FA"/>
    <w:rsid w:val="00E72DEA"/>
    <w:rsid w:val="00E7428F"/>
    <w:rsid w:val="00E74CAE"/>
    <w:rsid w:val="00E75492"/>
    <w:rsid w:val="00E7569B"/>
    <w:rsid w:val="00E75E5D"/>
    <w:rsid w:val="00E775D4"/>
    <w:rsid w:val="00E77E34"/>
    <w:rsid w:val="00E80DFE"/>
    <w:rsid w:val="00E8185E"/>
    <w:rsid w:val="00E83BBA"/>
    <w:rsid w:val="00E83F24"/>
    <w:rsid w:val="00E8523C"/>
    <w:rsid w:val="00E852F2"/>
    <w:rsid w:val="00E85BFC"/>
    <w:rsid w:val="00E85D39"/>
    <w:rsid w:val="00E861F4"/>
    <w:rsid w:val="00E865AD"/>
    <w:rsid w:val="00E86875"/>
    <w:rsid w:val="00E86B2A"/>
    <w:rsid w:val="00E87AF1"/>
    <w:rsid w:val="00E90FD1"/>
    <w:rsid w:val="00E920D2"/>
    <w:rsid w:val="00E924D5"/>
    <w:rsid w:val="00E92BAC"/>
    <w:rsid w:val="00E933A0"/>
    <w:rsid w:val="00E9370D"/>
    <w:rsid w:val="00E94D6A"/>
    <w:rsid w:val="00E9607F"/>
    <w:rsid w:val="00E964CB"/>
    <w:rsid w:val="00E96A1A"/>
    <w:rsid w:val="00EA0234"/>
    <w:rsid w:val="00EA12CF"/>
    <w:rsid w:val="00EA1D38"/>
    <w:rsid w:val="00EA3CA8"/>
    <w:rsid w:val="00EA51F0"/>
    <w:rsid w:val="00EA5BA8"/>
    <w:rsid w:val="00EA5F6B"/>
    <w:rsid w:val="00EA6A68"/>
    <w:rsid w:val="00EB1CB3"/>
    <w:rsid w:val="00EB2E17"/>
    <w:rsid w:val="00EB40AB"/>
    <w:rsid w:val="00EB50F0"/>
    <w:rsid w:val="00EB5645"/>
    <w:rsid w:val="00EB61C6"/>
    <w:rsid w:val="00EB6408"/>
    <w:rsid w:val="00EB694B"/>
    <w:rsid w:val="00EB70B4"/>
    <w:rsid w:val="00EC071A"/>
    <w:rsid w:val="00EC1039"/>
    <w:rsid w:val="00EC1497"/>
    <w:rsid w:val="00EC1B66"/>
    <w:rsid w:val="00EC2044"/>
    <w:rsid w:val="00EC28C4"/>
    <w:rsid w:val="00EC2A03"/>
    <w:rsid w:val="00EC481E"/>
    <w:rsid w:val="00EC62B9"/>
    <w:rsid w:val="00EC7462"/>
    <w:rsid w:val="00ED08A4"/>
    <w:rsid w:val="00ED1954"/>
    <w:rsid w:val="00ED2343"/>
    <w:rsid w:val="00ED2F32"/>
    <w:rsid w:val="00ED55A2"/>
    <w:rsid w:val="00ED5910"/>
    <w:rsid w:val="00ED5A42"/>
    <w:rsid w:val="00ED5E0C"/>
    <w:rsid w:val="00ED6A5A"/>
    <w:rsid w:val="00ED72DC"/>
    <w:rsid w:val="00ED74BC"/>
    <w:rsid w:val="00EE0E9B"/>
    <w:rsid w:val="00EE241E"/>
    <w:rsid w:val="00EE2A0C"/>
    <w:rsid w:val="00EE2A9C"/>
    <w:rsid w:val="00EE2FEF"/>
    <w:rsid w:val="00EE320D"/>
    <w:rsid w:val="00EE330F"/>
    <w:rsid w:val="00EE3777"/>
    <w:rsid w:val="00EE3D4D"/>
    <w:rsid w:val="00EE4F2D"/>
    <w:rsid w:val="00EE4F5A"/>
    <w:rsid w:val="00EE5160"/>
    <w:rsid w:val="00EE57D2"/>
    <w:rsid w:val="00EE75C1"/>
    <w:rsid w:val="00EF03C0"/>
    <w:rsid w:val="00EF1BF6"/>
    <w:rsid w:val="00EF2961"/>
    <w:rsid w:val="00EF2A8A"/>
    <w:rsid w:val="00EF3644"/>
    <w:rsid w:val="00EF4002"/>
    <w:rsid w:val="00EF543C"/>
    <w:rsid w:val="00EF6C33"/>
    <w:rsid w:val="00EF7D2C"/>
    <w:rsid w:val="00EF7DF8"/>
    <w:rsid w:val="00F00161"/>
    <w:rsid w:val="00F00171"/>
    <w:rsid w:val="00F00BCF"/>
    <w:rsid w:val="00F00D5C"/>
    <w:rsid w:val="00F011A6"/>
    <w:rsid w:val="00F01D7D"/>
    <w:rsid w:val="00F03D3F"/>
    <w:rsid w:val="00F04034"/>
    <w:rsid w:val="00F040C9"/>
    <w:rsid w:val="00F065A5"/>
    <w:rsid w:val="00F06839"/>
    <w:rsid w:val="00F071FB"/>
    <w:rsid w:val="00F10093"/>
    <w:rsid w:val="00F11AFD"/>
    <w:rsid w:val="00F12B60"/>
    <w:rsid w:val="00F14FFE"/>
    <w:rsid w:val="00F17878"/>
    <w:rsid w:val="00F20379"/>
    <w:rsid w:val="00F203AD"/>
    <w:rsid w:val="00F21A9A"/>
    <w:rsid w:val="00F21F9C"/>
    <w:rsid w:val="00F23866"/>
    <w:rsid w:val="00F2389E"/>
    <w:rsid w:val="00F23FEE"/>
    <w:rsid w:val="00F244B6"/>
    <w:rsid w:val="00F244FA"/>
    <w:rsid w:val="00F2513E"/>
    <w:rsid w:val="00F255D0"/>
    <w:rsid w:val="00F2566E"/>
    <w:rsid w:val="00F25755"/>
    <w:rsid w:val="00F269CE"/>
    <w:rsid w:val="00F27550"/>
    <w:rsid w:val="00F27EDF"/>
    <w:rsid w:val="00F3085D"/>
    <w:rsid w:val="00F30913"/>
    <w:rsid w:val="00F30C39"/>
    <w:rsid w:val="00F33259"/>
    <w:rsid w:val="00F33801"/>
    <w:rsid w:val="00F34851"/>
    <w:rsid w:val="00F35AC4"/>
    <w:rsid w:val="00F35ACE"/>
    <w:rsid w:val="00F35DD5"/>
    <w:rsid w:val="00F35E50"/>
    <w:rsid w:val="00F363C4"/>
    <w:rsid w:val="00F368A2"/>
    <w:rsid w:val="00F40FBD"/>
    <w:rsid w:val="00F417DB"/>
    <w:rsid w:val="00F41C6B"/>
    <w:rsid w:val="00F41CF6"/>
    <w:rsid w:val="00F4205F"/>
    <w:rsid w:val="00F42B4C"/>
    <w:rsid w:val="00F432DD"/>
    <w:rsid w:val="00F43B9F"/>
    <w:rsid w:val="00F45A59"/>
    <w:rsid w:val="00F46460"/>
    <w:rsid w:val="00F46DDB"/>
    <w:rsid w:val="00F471D4"/>
    <w:rsid w:val="00F47BA4"/>
    <w:rsid w:val="00F47C59"/>
    <w:rsid w:val="00F47C6F"/>
    <w:rsid w:val="00F47FF6"/>
    <w:rsid w:val="00F519B2"/>
    <w:rsid w:val="00F52B65"/>
    <w:rsid w:val="00F52BA5"/>
    <w:rsid w:val="00F537B5"/>
    <w:rsid w:val="00F53D6F"/>
    <w:rsid w:val="00F54075"/>
    <w:rsid w:val="00F542FA"/>
    <w:rsid w:val="00F56111"/>
    <w:rsid w:val="00F60253"/>
    <w:rsid w:val="00F6066E"/>
    <w:rsid w:val="00F60748"/>
    <w:rsid w:val="00F60858"/>
    <w:rsid w:val="00F61188"/>
    <w:rsid w:val="00F61931"/>
    <w:rsid w:val="00F63AE8"/>
    <w:rsid w:val="00F647F0"/>
    <w:rsid w:val="00F6484D"/>
    <w:rsid w:val="00F64A53"/>
    <w:rsid w:val="00F66B68"/>
    <w:rsid w:val="00F67CF3"/>
    <w:rsid w:val="00F71816"/>
    <w:rsid w:val="00F74265"/>
    <w:rsid w:val="00F76695"/>
    <w:rsid w:val="00F7694F"/>
    <w:rsid w:val="00F77093"/>
    <w:rsid w:val="00F772B5"/>
    <w:rsid w:val="00F80195"/>
    <w:rsid w:val="00F804BD"/>
    <w:rsid w:val="00F8280E"/>
    <w:rsid w:val="00F834C6"/>
    <w:rsid w:val="00F83C4B"/>
    <w:rsid w:val="00F83F53"/>
    <w:rsid w:val="00F85F1C"/>
    <w:rsid w:val="00F90CE4"/>
    <w:rsid w:val="00F90D81"/>
    <w:rsid w:val="00F91902"/>
    <w:rsid w:val="00F9239A"/>
    <w:rsid w:val="00F942A3"/>
    <w:rsid w:val="00F9584B"/>
    <w:rsid w:val="00F95EC2"/>
    <w:rsid w:val="00F96B9C"/>
    <w:rsid w:val="00F96F13"/>
    <w:rsid w:val="00F97B4E"/>
    <w:rsid w:val="00FA0A0C"/>
    <w:rsid w:val="00FA0BF4"/>
    <w:rsid w:val="00FA0FE7"/>
    <w:rsid w:val="00FA1214"/>
    <w:rsid w:val="00FA1336"/>
    <w:rsid w:val="00FA1E03"/>
    <w:rsid w:val="00FA3DAD"/>
    <w:rsid w:val="00FA425D"/>
    <w:rsid w:val="00FA544B"/>
    <w:rsid w:val="00FA5B3E"/>
    <w:rsid w:val="00FB0F5C"/>
    <w:rsid w:val="00FB1587"/>
    <w:rsid w:val="00FB447F"/>
    <w:rsid w:val="00FB4AF0"/>
    <w:rsid w:val="00FB5701"/>
    <w:rsid w:val="00FB676D"/>
    <w:rsid w:val="00FC0C83"/>
    <w:rsid w:val="00FC2214"/>
    <w:rsid w:val="00FC236A"/>
    <w:rsid w:val="00FC277C"/>
    <w:rsid w:val="00FC6014"/>
    <w:rsid w:val="00FC76BD"/>
    <w:rsid w:val="00FD073B"/>
    <w:rsid w:val="00FD2022"/>
    <w:rsid w:val="00FD2B2D"/>
    <w:rsid w:val="00FD388C"/>
    <w:rsid w:val="00FD3DED"/>
    <w:rsid w:val="00FD431C"/>
    <w:rsid w:val="00FD4E77"/>
    <w:rsid w:val="00FD7E2A"/>
    <w:rsid w:val="00FE1710"/>
    <w:rsid w:val="00FE1E2C"/>
    <w:rsid w:val="00FE2772"/>
    <w:rsid w:val="00FE3543"/>
    <w:rsid w:val="00FE5446"/>
    <w:rsid w:val="00FE6BA8"/>
    <w:rsid w:val="00FE6DCE"/>
    <w:rsid w:val="00FE7409"/>
    <w:rsid w:val="00FE7E76"/>
    <w:rsid w:val="00FF01ED"/>
    <w:rsid w:val="00FF029F"/>
    <w:rsid w:val="00FF0AB8"/>
    <w:rsid w:val="00FF0CC1"/>
    <w:rsid w:val="00FF2E05"/>
    <w:rsid w:val="00FF386B"/>
    <w:rsid w:val="00FF38DD"/>
    <w:rsid w:val="00FF498C"/>
    <w:rsid w:val="00FF4AF0"/>
    <w:rsid w:val="00FF58B6"/>
    <w:rsid w:val="00FF59AA"/>
    <w:rsid w:val="00FF5AFB"/>
    <w:rsid w:val="00FF601C"/>
    <w:rsid w:val="00FF780B"/>
    <w:rsid w:val="00FF7973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5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C1A0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1A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2C1A04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C1A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C1A04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DED33F6A7D210A892A6FD35522EF20F3DF7801B82FAE6F34B593C49476B7C3E029EB1B36002B6242A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DCE49A73261DC22033FC0A7F3997AF3F6DA4CEC7806D7D33A8654E430FH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CE49A73261DC22033FC0A7F3997AF3F6DAFCDC7856D7D33A8654E43F62AF18AF276E3E5C1515900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33DB-F61E-45FC-A10B-0FED9C85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5403</Words>
  <Characters>30799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36130</CharactersWithSpaces>
  <SharedDoc>false</SharedDoc>
  <HLinks>
    <vt:vector size="18" baseType="variant">
      <vt:variant>
        <vt:i4>1769475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consultantplus://offline/ref=3DDCE49A73261DC22033FC0A7F3997AF3F6DA4CEC7806D7D33A8654E430FH6I</vt:lpwstr>
      </vt:variant>
      <vt:variant>
        <vt:lpwstr/>
      </vt:variant>
      <vt:variant>
        <vt:i4>2293822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consultantplus://offline/ref=3DDCE49A73261DC22033FC0A7F3997AF3F6DAFCDC7856D7D33A8654E43F62AF18AF276E3E5C1515900H7I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consultantplus://offline/ref=ED0DED33F6A7D210A892A6FD35522EF20F3DF7801B82FAE6F34B593C49476B7C3E029EB1B36002B6242AE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 Р.</dc:creator>
  <cp:lastModifiedBy>Petrov</cp:lastModifiedBy>
  <cp:revision>2</cp:revision>
  <cp:lastPrinted>2013-03-20T10:14:00Z</cp:lastPrinted>
  <dcterms:created xsi:type="dcterms:W3CDTF">2013-03-22T09:31:00Z</dcterms:created>
  <dcterms:modified xsi:type="dcterms:W3CDTF">2013-03-22T09:31:00Z</dcterms:modified>
</cp:coreProperties>
</file>