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B6" w:rsidRDefault="00706CB6" w:rsidP="00706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6CB6">
        <w:rPr>
          <w:rFonts w:ascii="Times New Roman" w:hAnsi="Times New Roman" w:cs="Times New Roman"/>
          <w:b/>
          <w:i/>
          <w:sz w:val="32"/>
          <w:szCs w:val="32"/>
        </w:rPr>
        <w:t>Комментарии на часто задаваемые в адрес Министерства экологии и природных ресурсов РТ вопросы</w:t>
      </w:r>
    </w:p>
    <w:p w:rsidR="00706CB6" w:rsidRPr="00706CB6" w:rsidRDefault="00706CB6" w:rsidP="00706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CB6" w:rsidRDefault="00706CB6" w:rsidP="00706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запахах в жилых массивах Советского района г. Казани </w:t>
      </w:r>
    </w:p>
    <w:p w:rsidR="00A57342" w:rsidRPr="00A57342" w:rsidRDefault="00A57342" w:rsidP="00A5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2">
        <w:rPr>
          <w:rFonts w:ascii="Times New Roman" w:hAnsi="Times New Roman" w:cs="Times New Roman"/>
          <w:sz w:val="28"/>
          <w:szCs w:val="28"/>
        </w:rPr>
        <w:t xml:space="preserve">С целью установления источника неприятного запаха, Министерством совместно с Исполнительным комитетом </w:t>
      </w:r>
      <w:r w:rsidR="00E52B21">
        <w:rPr>
          <w:rFonts w:ascii="Times New Roman" w:hAnsi="Times New Roman" w:cs="Times New Roman"/>
          <w:sz w:val="28"/>
          <w:szCs w:val="28"/>
        </w:rPr>
        <w:t>г. Казани</w:t>
      </w:r>
      <w:r w:rsidR="00BA6153">
        <w:rPr>
          <w:rFonts w:ascii="Times New Roman" w:hAnsi="Times New Roman" w:cs="Times New Roman"/>
          <w:sz w:val="28"/>
          <w:szCs w:val="28"/>
        </w:rPr>
        <w:t>,</w:t>
      </w:r>
      <w:r w:rsidR="00E52B21">
        <w:rPr>
          <w:rFonts w:ascii="Times New Roman" w:hAnsi="Times New Roman" w:cs="Times New Roman"/>
          <w:sz w:val="28"/>
          <w:szCs w:val="28"/>
        </w:rPr>
        <w:t xml:space="preserve"> </w:t>
      </w:r>
      <w:r w:rsidRPr="00AE4DA8">
        <w:rPr>
          <w:rFonts w:ascii="Times New Roman" w:hAnsi="Times New Roman" w:cs="Times New Roman"/>
          <w:sz w:val="28"/>
          <w:szCs w:val="28"/>
        </w:rPr>
        <w:t xml:space="preserve">Приволжским управлением </w:t>
      </w:r>
      <w:proofErr w:type="spellStart"/>
      <w:r w:rsidRPr="00AE4DA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E4DA8">
        <w:rPr>
          <w:rFonts w:ascii="Times New Roman" w:hAnsi="Times New Roman" w:cs="Times New Roman"/>
          <w:sz w:val="28"/>
          <w:szCs w:val="28"/>
        </w:rPr>
        <w:t>, Главным управлением МЧС РФ по РТ п</w:t>
      </w:r>
      <w:r w:rsidRPr="00A57342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E52B21">
        <w:rPr>
          <w:rFonts w:ascii="Times New Roman" w:hAnsi="Times New Roman" w:cs="Times New Roman"/>
          <w:sz w:val="28"/>
          <w:szCs w:val="28"/>
        </w:rPr>
        <w:t>комиссионное обследование</w:t>
      </w:r>
      <w:r w:rsidRPr="00A57342">
        <w:rPr>
          <w:rFonts w:ascii="Times New Roman" w:hAnsi="Times New Roman" w:cs="Times New Roman"/>
          <w:sz w:val="28"/>
          <w:szCs w:val="28"/>
        </w:rPr>
        <w:t xml:space="preserve"> территории в районе пересечения </w:t>
      </w:r>
      <w:proofErr w:type="spellStart"/>
      <w:r w:rsidRPr="00A57342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A57342">
        <w:rPr>
          <w:rFonts w:ascii="Times New Roman" w:hAnsi="Times New Roman" w:cs="Times New Roman"/>
          <w:sz w:val="28"/>
          <w:szCs w:val="28"/>
        </w:rPr>
        <w:t xml:space="preserve"> тракта и трассы М-7.</w:t>
      </w:r>
    </w:p>
    <w:p w:rsidR="00A57342" w:rsidRDefault="00A57342" w:rsidP="00A5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2">
        <w:rPr>
          <w:rFonts w:ascii="Times New Roman" w:hAnsi="Times New Roman" w:cs="Times New Roman"/>
          <w:sz w:val="28"/>
          <w:szCs w:val="28"/>
        </w:rPr>
        <w:t>Установлено, что источниками эмиссии свалочных газов в этом районе являются 3 объекта размещения отходов, один из которых является действующим (полигон «Восточный»), а два других (</w:t>
      </w:r>
      <w:proofErr w:type="spellStart"/>
      <w:r w:rsidRPr="00A57342">
        <w:rPr>
          <w:rFonts w:ascii="Times New Roman" w:hAnsi="Times New Roman" w:cs="Times New Roman"/>
          <w:sz w:val="28"/>
          <w:szCs w:val="28"/>
        </w:rPr>
        <w:t>Самосыровская</w:t>
      </w:r>
      <w:proofErr w:type="spellEnd"/>
      <w:r w:rsidRPr="00A57342">
        <w:rPr>
          <w:rFonts w:ascii="Times New Roman" w:hAnsi="Times New Roman" w:cs="Times New Roman"/>
          <w:sz w:val="28"/>
          <w:szCs w:val="28"/>
        </w:rPr>
        <w:t xml:space="preserve"> свалка и </w:t>
      </w:r>
      <w:proofErr w:type="spellStart"/>
      <w:r w:rsidRPr="00A57342">
        <w:rPr>
          <w:rFonts w:ascii="Times New Roman" w:hAnsi="Times New Roman" w:cs="Times New Roman"/>
          <w:sz w:val="28"/>
          <w:szCs w:val="28"/>
        </w:rPr>
        <w:t>Самосыровский</w:t>
      </w:r>
      <w:proofErr w:type="spellEnd"/>
      <w:r w:rsidRPr="00A57342">
        <w:rPr>
          <w:rFonts w:ascii="Times New Roman" w:hAnsi="Times New Roman" w:cs="Times New Roman"/>
          <w:sz w:val="28"/>
          <w:szCs w:val="28"/>
        </w:rPr>
        <w:t xml:space="preserve"> полигон г. Казани (1, 2 карты) выведены из эксплуатации и требуют завершения работ по рекультивации.</w:t>
      </w:r>
    </w:p>
    <w:p w:rsidR="00706CB6" w:rsidRPr="00706CB6" w:rsidRDefault="00CD63A8" w:rsidP="00A5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A8">
        <w:rPr>
          <w:rFonts w:ascii="Times New Roman" w:hAnsi="Times New Roman" w:cs="Times New Roman"/>
          <w:sz w:val="28"/>
          <w:szCs w:val="28"/>
        </w:rPr>
        <w:t xml:space="preserve">Основным источником загрязнения атмосферного воздуха свалочными газами в этом районе является полигон «Восточный». На объекте складируются не только ТКО, образуемые на территории г. Казани, но и отходы с территории смежных муниципальных районов Республики Татарстан, отличающиеся повышенным содержанием органической фракции. </w:t>
      </w:r>
    </w:p>
    <w:p w:rsidR="00CD63A8" w:rsidRPr="00CD63A8" w:rsidRDefault="00CD63A8" w:rsidP="0060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A8">
        <w:rPr>
          <w:rFonts w:ascii="Times New Roman" w:hAnsi="Times New Roman" w:cs="Times New Roman"/>
          <w:sz w:val="28"/>
          <w:szCs w:val="28"/>
        </w:rPr>
        <w:t>Заполнение первой карты полигона ТКО «Восточный» приблизилось к проектной отметке и количество размещенных отходов органического происхождения на этой карте определяет максимальные зн</w:t>
      </w:r>
      <w:r w:rsidR="00601E21">
        <w:rPr>
          <w:rFonts w:ascii="Times New Roman" w:hAnsi="Times New Roman" w:cs="Times New Roman"/>
          <w:sz w:val="28"/>
          <w:szCs w:val="28"/>
        </w:rPr>
        <w:t xml:space="preserve">ачения эмиссии свалочных газов. </w:t>
      </w:r>
      <w:r w:rsidRPr="00CD63A8">
        <w:rPr>
          <w:rFonts w:ascii="Times New Roman" w:hAnsi="Times New Roman" w:cs="Times New Roman"/>
          <w:sz w:val="28"/>
          <w:szCs w:val="28"/>
        </w:rPr>
        <w:t xml:space="preserve">Биотермическое разложение таких отходов в теле полигона приводит к образованию большого количества свалочных газов (преимущественно метан, диоксид углерода, </w:t>
      </w:r>
      <w:proofErr w:type="spellStart"/>
      <w:r w:rsidRPr="00CD63A8">
        <w:rPr>
          <w:rFonts w:ascii="Times New Roman" w:hAnsi="Times New Roman" w:cs="Times New Roman"/>
          <w:sz w:val="28"/>
          <w:szCs w:val="28"/>
        </w:rPr>
        <w:t>дурнопахнущие</w:t>
      </w:r>
      <w:proofErr w:type="spellEnd"/>
      <w:r w:rsidRPr="00CD63A8">
        <w:rPr>
          <w:rFonts w:ascii="Times New Roman" w:hAnsi="Times New Roman" w:cs="Times New Roman"/>
          <w:sz w:val="28"/>
          <w:szCs w:val="28"/>
        </w:rPr>
        <w:t xml:space="preserve"> газы, такие как меркаптан).</w:t>
      </w:r>
    </w:p>
    <w:p w:rsidR="00CD63A8" w:rsidRPr="00CD63A8" w:rsidRDefault="00CD63A8" w:rsidP="00C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A8">
        <w:rPr>
          <w:rFonts w:ascii="Times New Roman" w:hAnsi="Times New Roman" w:cs="Times New Roman"/>
          <w:sz w:val="28"/>
          <w:szCs w:val="28"/>
        </w:rPr>
        <w:t xml:space="preserve">Ситуация усугубляется тем, что инвестиционный проект по строительству полигона ТКО «Восточный», несмотря на наличие положительного заключения государственной экологической экспертизы, не реализован в той мере, которая позволяет исключить неблагоприятное воздействие на жителей населенных пунктов, расположенных вблизи. Образующийся в теле полигона фильтрат не подвергается очистке и используется для проведения орошения.  </w:t>
      </w:r>
    </w:p>
    <w:p w:rsidR="00CD63A8" w:rsidRDefault="00CD63A8" w:rsidP="00C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A8">
        <w:rPr>
          <w:rFonts w:ascii="Times New Roman" w:hAnsi="Times New Roman" w:cs="Times New Roman"/>
          <w:sz w:val="28"/>
          <w:szCs w:val="28"/>
        </w:rPr>
        <w:t>Технологическая процедура орошения поверхности полигона является главной причиной появления неприятного запаха меркаптана (газ, присутствующий в составе свалочных газов в незначительном количестве, но являющийся сильным маркирующим газом).</w:t>
      </w:r>
    </w:p>
    <w:p w:rsidR="00DE2FF6" w:rsidRDefault="00AE4DA8" w:rsidP="0064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комиссионного выезда достигнута договоренность о прекращении орошения полигона неочищенным фильтратом. ООО «УК «ПЖКХ» уже приступило к проектированию мероприятий, направленных в том числе на строительство соответствующих очистных сооружений. </w:t>
      </w:r>
    </w:p>
    <w:p w:rsidR="00706CB6" w:rsidRPr="00706CB6" w:rsidRDefault="00706CB6" w:rsidP="00C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B6">
        <w:rPr>
          <w:rFonts w:ascii="Times New Roman" w:hAnsi="Times New Roman" w:cs="Times New Roman"/>
          <w:sz w:val="28"/>
          <w:szCs w:val="28"/>
        </w:rPr>
        <w:t xml:space="preserve">В качестве приоритетной задачи на текущий год определена необходимость организации Исполкомом г. Казани системного мониторинга за состоянием окружающей среды в зоне влияния </w:t>
      </w:r>
      <w:proofErr w:type="spellStart"/>
      <w:r w:rsidR="00C223FF">
        <w:rPr>
          <w:rFonts w:ascii="Times New Roman" w:hAnsi="Times New Roman" w:cs="Times New Roman"/>
          <w:sz w:val="28"/>
          <w:szCs w:val="28"/>
        </w:rPr>
        <w:t>Самосыровской</w:t>
      </w:r>
      <w:proofErr w:type="spellEnd"/>
      <w:r w:rsidR="00C223FF">
        <w:rPr>
          <w:rFonts w:ascii="Times New Roman" w:hAnsi="Times New Roman" w:cs="Times New Roman"/>
          <w:sz w:val="28"/>
          <w:szCs w:val="28"/>
        </w:rPr>
        <w:t xml:space="preserve"> свалки. </w:t>
      </w:r>
    </w:p>
    <w:p w:rsidR="00FC25C6" w:rsidRPr="00FC25C6" w:rsidRDefault="00FC25C6" w:rsidP="00FC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C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поручением Президента республики прорабатывается вопрос по рекультивации </w:t>
      </w:r>
      <w:proofErr w:type="spellStart"/>
      <w:r w:rsidRPr="00FC25C6">
        <w:rPr>
          <w:rFonts w:ascii="Times New Roman" w:hAnsi="Times New Roman" w:cs="Times New Roman"/>
          <w:sz w:val="28"/>
          <w:szCs w:val="28"/>
        </w:rPr>
        <w:t>Самосыровского</w:t>
      </w:r>
      <w:proofErr w:type="spellEnd"/>
      <w:r w:rsidRPr="00FC25C6">
        <w:rPr>
          <w:rFonts w:ascii="Times New Roman" w:hAnsi="Times New Roman" w:cs="Times New Roman"/>
          <w:sz w:val="28"/>
          <w:szCs w:val="28"/>
        </w:rPr>
        <w:t xml:space="preserve"> полигона ТКО и оснащения его системой активной дегазации в рамках федерального проекта «Чистая страна».</w:t>
      </w:r>
    </w:p>
    <w:p w:rsidR="003508D6" w:rsidRDefault="00FC25C6" w:rsidP="00FC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C6">
        <w:rPr>
          <w:rFonts w:ascii="Times New Roman" w:hAnsi="Times New Roman" w:cs="Times New Roman"/>
          <w:sz w:val="28"/>
          <w:szCs w:val="28"/>
        </w:rPr>
        <w:t xml:space="preserve"> 15 января состоялся аукцион на разработку проекта. Исполкому Казани необходимо подготовить всю документацию.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A8">
        <w:rPr>
          <w:rFonts w:ascii="Times New Roman" w:hAnsi="Times New Roman" w:cs="Times New Roman"/>
          <w:sz w:val="28"/>
          <w:szCs w:val="28"/>
        </w:rPr>
        <w:t>С целью комплексного решения проблемы, Испо</w:t>
      </w:r>
      <w:r>
        <w:rPr>
          <w:rFonts w:ascii="Times New Roman" w:hAnsi="Times New Roman" w:cs="Times New Roman"/>
          <w:sz w:val="28"/>
          <w:szCs w:val="28"/>
        </w:rPr>
        <w:t>лнительным комитетом г. Казани и</w:t>
      </w:r>
      <w:r w:rsidR="00AE4DA8">
        <w:rPr>
          <w:rFonts w:ascii="Times New Roman" w:hAnsi="Times New Roman" w:cs="Times New Roman"/>
          <w:sz w:val="28"/>
          <w:szCs w:val="28"/>
        </w:rPr>
        <w:t xml:space="preserve"> Министерством экологии и природных ресурсов РТ п</w:t>
      </w:r>
      <w:r w:rsidR="00706CB6" w:rsidRPr="00706CB6">
        <w:rPr>
          <w:rFonts w:ascii="Times New Roman" w:hAnsi="Times New Roman" w:cs="Times New Roman"/>
          <w:sz w:val="28"/>
          <w:szCs w:val="28"/>
        </w:rPr>
        <w:t>одписано соглашение о финансировании природоохранных мероприятий, в том числе</w:t>
      </w:r>
      <w:r w:rsidR="003508D6">
        <w:rPr>
          <w:rFonts w:ascii="Times New Roman" w:hAnsi="Times New Roman" w:cs="Times New Roman"/>
          <w:sz w:val="28"/>
          <w:szCs w:val="28"/>
        </w:rPr>
        <w:t>:</w:t>
      </w:r>
    </w:p>
    <w:p w:rsidR="00706CB6" w:rsidRDefault="00706CB6" w:rsidP="0070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B6">
        <w:rPr>
          <w:rFonts w:ascii="Times New Roman" w:hAnsi="Times New Roman" w:cs="Times New Roman"/>
          <w:sz w:val="28"/>
          <w:szCs w:val="28"/>
        </w:rPr>
        <w:t xml:space="preserve"> </w:t>
      </w:r>
      <w:r w:rsidR="003508D6">
        <w:rPr>
          <w:rFonts w:ascii="Times New Roman" w:hAnsi="Times New Roman" w:cs="Times New Roman"/>
          <w:sz w:val="28"/>
          <w:szCs w:val="28"/>
        </w:rPr>
        <w:t xml:space="preserve">- </w:t>
      </w:r>
      <w:r w:rsidRPr="00706CB6">
        <w:rPr>
          <w:rFonts w:ascii="Times New Roman" w:hAnsi="Times New Roman" w:cs="Times New Roman"/>
          <w:sz w:val="28"/>
          <w:szCs w:val="28"/>
        </w:rPr>
        <w:t>на проектирование рекультивац</w:t>
      </w:r>
      <w:r w:rsidR="003508D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508D6">
        <w:rPr>
          <w:rFonts w:ascii="Times New Roman" w:hAnsi="Times New Roman" w:cs="Times New Roman"/>
          <w:sz w:val="28"/>
          <w:szCs w:val="28"/>
        </w:rPr>
        <w:t>Самосыровского</w:t>
      </w:r>
      <w:proofErr w:type="spellEnd"/>
      <w:r w:rsidR="003508D6">
        <w:rPr>
          <w:rFonts w:ascii="Times New Roman" w:hAnsi="Times New Roman" w:cs="Times New Roman"/>
          <w:sz w:val="28"/>
          <w:szCs w:val="28"/>
        </w:rPr>
        <w:t xml:space="preserve"> полигона ТКО - </w:t>
      </w:r>
      <w:r w:rsidR="00A57342">
        <w:rPr>
          <w:rFonts w:ascii="Times New Roman" w:hAnsi="Times New Roman" w:cs="Times New Roman"/>
          <w:sz w:val="28"/>
          <w:szCs w:val="28"/>
        </w:rPr>
        <w:t>11,8 млн</w:t>
      </w:r>
      <w:r w:rsidRPr="00706CB6">
        <w:rPr>
          <w:rFonts w:ascii="Times New Roman" w:hAnsi="Times New Roman" w:cs="Times New Roman"/>
          <w:sz w:val="28"/>
          <w:szCs w:val="28"/>
        </w:rPr>
        <w:t xml:space="preserve"> руб.</w:t>
      </w:r>
      <w:r w:rsidR="003508D6">
        <w:rPr>
          <w:rFonts w:ascii="Times New Roman" w:hAnsi="Times New Roman" w:cs="Times New Roman"/>
          <w:sz w:val="28"/>
          <w:szCs w:val="28"/>
        </w:rPr>
        <w:t>,</w:t>
      </w:r>
    </w:p>
    <w:p w:rsidR="00EE27C2" w:rsidRPr="00AE4DA8" w:rsidRDefault="00EE27C2" w:rsidP="0070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C2">
        <w:rPr>
          <w:rFonts w:ascii="Times New Roman" w:hAnsi="Times New Roman" w:cs="Times New Roman"/>
          <w:sz w:val="28"/>
          <w:szCs w:val="28"/>
        </w:rPr>
        <w:t xml:space="preserve"> </w:t>
      </w:r>
      <w:r w:rsidRPr="00AE4DA8">
        <w:rPr>
          <w:rFonts w:ascii="Times New Roman" w:hAnsi="Times New Roman" w:cs="Times New Roman"/>
          <w:sz w:val="28"/>
          <w:szCs w:val="28"/>
        </w:rPr>
        <w:t>- на п</w:t>
      </w:r>
      <w:r w:rsidR="00A57342" w:rsidRPr="00AE4DA8">
        <w:rPr>
          <w:rFonts w:ascii="Times New Roman" w:hAnsi="Times New Roman" w:cs="Times New Roman"/>
          <w:sz w:val="28"/>
          <w:szCs w:val="28"/>
        </w:rPr>
        <w:t xml:space="preserve">уско-наладочные работы станции очистки фильтрата </w:t>
      </w:r>
      <w:proofErr w:type="spellStart"/>
      <w:r w:rsidR="00A57342" w:rsidRPr="00AE4DA8">
        <w:rPr>
          <w:rFonts w:ascii="Times New Roman" w:hAnsi="Times New Roman" w:cs="Times New Roman"/>
          <w:sz w:val="28"/>
          <w:szCs w:val="28"/>
        </w:rPr>
        <w:t>Самосыровской</w:t>
      </w:r>
      <w:proofErr w:type="spellEnd"/>
      <w:r w:rsidR="00A57342" w:rsidRPr="00AE4DA8">
        <w:rPr>
          <w:rFonts w:ascii="Times New Roman" w:hAnsi="Times New Roman" w:cs="Times New Roman"/>
          <w:sz w:val="28"/>
          <w:szCs w:val="28"/>
        </w:rPr>
        <w:t xml:space="preserve"> свалки – 4,</w:t>
      </w:r>
      <w:r w:rsidRPr="00AE4DA8">
        <w:rPr>
          <w:rFonts w:ascii="Times New Roman" w:hAnsi="Times New Roman" w:cs="Times New Roman"/>
          <w:sz w:val="28"/>
          <w:szCs w:val="28"/>
        </w:rPr>
        <w:t>3 млн руб.</w:t>
      </w:r>
      <w:r w:rsidR="00A57342" w:rsidRPr="00AE4D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27C2" w:rsidRPr="00AE4DA8" w:rsidRDefault="00EE27C2" w:rsidP="0070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A8">
        <w:rPr>
          <w:rFonts w:ascii="Times New Roman" w:hAnsi="Times New Roman" w:cs="Times New Roman"/>
          <w:sz w:val="28"/>
          <w:szCs w:val="28"/>
        </w:rPr>
        <w:t>- на т</w:t>
      </w:r>
      <w:r w:rsidR="00A57342" w:rsidRPr="00AE4DA8">
        <w:rPr>
          <w:rFonts w:ascii="Times New Roman" w:hAnsi="Times New Roman" w:cs="Times New Roman"/>
          <w:sz w:val="28"/>
          <w:szCs w:val="28"/>
        </w:rPr>
        <w:t xml:space="preserve">ехническое обслуживание станции очистки фильтрата </w:t>
      </w:r>
      <w:proofErr w:type="spellStart"/>
      <w:r w:rsidR="00A57342" w:rsidRPr="00AE4DA8">
        <w:rPr>
          <w:rFonts w:ascii="Times New Roman" w:hAnsi="Times New Roman" w:cs="Times New Roman"/>
          <w:sz w:val="28"/>
          <w:szCs w:val="28"/>
        </w:rPr>
        <w:t>Самосыровской</w:t>
      </w:r>
      <w:proofErr w:type="spellEnd"/>
      <w:r w:rsidR="00A57342" w:rsidRPr="00AE4DA8">
        <w:rPr>
          <w:rFonts w:ascii="Times New Roman" w:hAnsi="Times New Roman" w:cs="Times New Roman"/>
          <w:sz w:val="28"/>
          <w:szCs w:val="28"/>
        </w:rPr>
        <w:t xml:space="preserve"> свалки – 11,1 млн рублей, </w:t>
      </w:r>
    </w:p>
    <w:p w:rsidR="00A57342" w:rsidRPr="00CD63A8" w:rsidRDefault="00EE27C2" w:rsidP="0070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A8">
        <w:rPr>
          <w:rFonts w:ascii="Times New Roman" w:hAnsi="Times New Roman" w:cs="Times New Roman"/>
          <w:sz w:val="28"/>
          <w:szCs w:val="28"/>
        </w:rPr>
        <w:t>- на м</w:t>
      </w:r>
      <w:r w:rsidR="00A57342" w:rsidRPr="00AE4DA8">
        <w:rPr>
          <w:rFonts w:ascii="Times New Roman" w:hAnsi="Times New Roman" w:cs="Times New Roman"/>
          <w:sz w:val="28"/>
          <w:szCs w:val="28"/>
        </w:rPr>
        <w:t xml:space="preserve">ониторинг окружающей среды </w:t>
      </w:r>
      <w:proofErr w:type="spellStart"/>
      <w:r w:rsidR="00A57342" w:rsidRPr="00AE4DA8">
        <w:rPr>
          <w:rFonts w:ascii="Times New Roman" w:hAnsi="Times New Roman" w:cs="Times New Roman"/>
          <w:sz w:val="28"/>
          <w:szCs w:val="28"/>
        </w:rPr>
        <w:t>Самосыровской</w:t>
      </w:r>
      <w:proofErr w:type="spellEnd"/>
      <w:r w:rsidR="00A57342" w:rsidRPr="00AE4DA8">
        <w:rPr>
          <w:rFonts w:ascii="Times New Roman" w:hAnsi="Times New Roman" w:cs="Times New Roman"/>
          <w:sz w:val="28"/>
          <w:szCs w:val="28"/>
        </w:rPr>
        <w:t xml:space="preserve"> свалки – 515 </w:t>
      </w:r>
      <w:r w:rsidRPr="00AE4DA8">
        <w:rPr>
          <w:rFonts w:ascii="Times New Roman" w:hAnsi="Times New Roman" w:cs="Times New Roman"/>
          <w:sz w:val="28"/>
          <w:szCs w:val="28"/>
        </w:rPr>
        <w:t>тыс. руб</w:t>
      </w:r>
      <w:r w:rsidR="00A57342" w:rsidRPr="00AE4DA8">
        <w:rPr>
          <w:rFonts w:ascii="Times New Roman" w:hAnsi="Times New Roman" w:cs="Times New Roman"/>
          <w:sz w:val="28"/>
          <w:szCs w:val="28"/>
        </w:rPr>
        <w:t>.</w:t>
      </w:r>
      <w:r w:rsidR="00A5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F8" w:rsidRDefault="00B063F8" w:rsidP="0070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F8" w:rsidRPr="00B018D9" w:rsidRDefault="00B063F8" w:rsidP="00B0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п</w:t>
      </w:r>
      <w:r w:rsidRPr="00B018D9">
        <w:rPr>
          <w:rFonts w:ascii="Times New Roman" w:hAnsi="Times New Roman" w:cs="Times New Roman"/>
          <w:b/>
          <w:i/>
          <w:sz w:val="28"/>
          <w:szCs w:val="28"/>
          <w:u w:val="single"/>
        </w:rPr>
        <w:t>ревышения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B018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ПДК загрязняющих веществ в атмосферном воздухе г. Казани</w:t>
      </w:r>
      <w:r w:rsidRPr="00B01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18D9">
        <w:rPr>
          <w:rFonts w:ascii="Times New Roman" w:hAnsi="Times New Roman" w:cs="Times New Roman"/>
          <w:b/>
          <w:i/>
          <w:sz w:val="28"/>
          <w:szCs w:val="28"/>
          <w:u w:val="single"/>
        </w:rPr>
        <w:t>(по данным постов УГМС РТ)</w:t>
      </w:r>
    </w:p>
    <w:p w:rsidR="00B063F8" w:rsidRPr="00E30749" w:rsidRDefault="00B063F8" w:rsidP="00FC2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0749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E30749">
        <w:rPr>
          <w:rFonts w:ascii="Times New Roman" w:hAnsi="Times New Roman" w:cs="Times New Roman"/>
          <w:i/>
          <w:sz w:val="28"/>
          <w:szCs w:val="28"/>
        </w:rPr>
        <w:t>:</w:t>
      </w:r>
      <w:r w:rsidR="00FC25C6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E30749">
        <w:rPr>
          <w:rFonts w:ascii="Times New Roman" w:hAnsi="Times New Roman" w:cs="Times New Roman"/>
          <w:i/>
          <w:sz w:val="28"/>
          <w:szCs w:val="28"/>
        </w:rPr>
        <w:t>а территории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749">
        <w:rPr>
          <w:rFonts w:ascii="Times New Roman" w:hAnsi="Times New Roman" w:cs="Times New Roman"/>
          <w:i/>
          <w:sz w:val="28"/>
          <w:szCs w:val="28"/>
        </w:rPr>
        <w:t xml:space="preserve">Казани у УГМС РТ расположены 10 пунктов наблюдения. </w:t>
      </w:r>
    </w:p>
    <w:p w:rsidR="00B063F8" w:rsidRPr="004E43CD" w:rsidRDefault="00B063F8" w:rsidP="00B0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E43CD">
        <w:rPr>
          <w:rFonts w:ascii="Times New Roman" w:hAnsi="Times New Roman" w:cs="Times New Roman"/>
          <w:sz w:val="28"/>
          <w:szCs w:val="28"/>
        </w:rPr>
        <w:t xml:space="preserve">оличество автотранспорта в Казани с каждым годом растет, что, в свою очередь, способствует увеличению концентраций загрязняющих веществ, выбрасываемых автотранспортом в атмосферный воздух. В результате работы двигателей и неполного сгорания топлива выбрасывается большое количество оксида углерода </w:t>
      </w:r>
      <w:r w:rsidRPr="004E43CD">
        <w:rPr>
          <w:rFonts w:ascii="Times New Roman" w:hAnsi="Times New Roman" w:cs="Times New Roman"/>
          <w:i/>
          <w:iCs/>
          <w:sz w:val="28"/>
          <w:szCs w:val="28"/>
        </w:rPr>
        <w:t>(СО)</w:t>
      </w:r>
      <w:r w:rsidRPr="004E43CD">
        <w:rPr>
          <w:rFonts w:ascii="Times New Roman" w:hAnsi="Times New Roman" w:cs="Times New Roman"/>
          <w:sz w:val="28"/>
          <w:szCs w:val="28"/>
        </w:rPr>
        <w:t xml:space="preserve">, летучих органических соединений </w:t>
      </w:r>
      <w:r w:rsidRPr="004E43CD">
        <w:rPr>
          <w:rFonts w:ascii="Times New Roman" w:hAnsi="Times New Roman" w:cs="Times New Roman"/>
          <w:i/>
          <w:iCs/>
          <w:sz w:val="28"/>
          <w:szCs w:val="28"/>
        </w:rPr>
        <w:t>(ароматические углеводороды)</w:t>
      </w:r>
      <w:r w:rsidRPr="004E43CD">
        <w:rPr>
          <w:rFonts w:ascii="Times New Roman" w:hAnsi="Times New Roman" w:cs="Times New Roman"/>
          <w:sz w:val="28"/>
          <w:szCs w:val="28"/>
        </w:rPr>
        <w:t xml:space="preserve">, окислов азота </w:t>
      </w:r>
      <w:r w:rsidRPr="004E43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E43CD">
        <w:rPr>
          <w:rFonts w:ascii="Times New Roman" w:hAnsi="Times New Roman" w:cs="Times New Roman"/>
          <w:i/>
          <w:iCs/>
          <w:sz w:val="28"/>
          <w:szCs w:val="28"/>
        </w:rPr>
        <w:t>NOx</w:t>
      </w:r>
      <w:proofErr w:type="spellEnd"/>
      <w:r w:rsidRPr="004E43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A10CD">
        <w:rPr>
          <w:rFonts w:ascii="Times New Roman" w:hAnsi="Times New Roman" w:cs="Times New Roman"/>
          <w:sz w:val="28"/>
          <w:szCs w:val="28"/>
        </w:rPr>
        <w:t xml:space="preserve"> и недогоревших углеводородов</w:t>
      </w:r>
      <w:r w:rsidRPr="004E43CD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B063F8" w:rsidRPr="004E43CD" w:rsidRDefault="007A10CD" w:rsidP="00B06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формальдегида 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063F8" w:rsidRPr="004E43CD">
        <w:rPr>
          <w:rFonts w:ascii="Times New Roman" w:hAnsi="Times New Roman" w:cs="Times New Roman"/>
          <w:bCs/>
          <w:sz w:val="28"/>
          <w:szCs w:val="28"/>
        </w:rPr>
        <w:t xml:space="preserve"> основном является продуктом окисления (фотохимического окисления) углеводородов в атмосферном воздухе от выбросов автотранспорта, химической и нефтехимической промышленностей. Поэтому повышенные концентрации формальдегида в атмосферном воздухе следует ожидать в местах наибольшего скопления автотранспорта. </w:t>
      </w:r>
    </w:p>
    <w:p w:rsidR="00B063F8" w:rsidRPr="007A10CD" w:rsidRDefault="006741EA" w:rsidP="007A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063F8" w:rsidRPr="004E43CD">
        <w:rPr>
          <w:rFonts w:ascii="Times New Roman" w:hAnsi="Times New Roman" w:cs="Times New Roman"/>
          <w:sz w:val="28"/>
          <w:szCs w:val="28"/>
        </w:rPr>
        <w:t xml:space="preserve">в результате развития инфраструктуры города Казани, посты наблюдения </w:t>
      </w:r>
      <w:r w:rsidR="005C2BDB">
        <w:rPr>
          <w:rFonts w:ascii="Times New Roman" w:hAnsi="Times New Roman" w:cs="Times New Roman"/>
          <w:sz w:val="28"/>
          <w:szCs w:val="28"/>
        </w:rPr>
        <w:t>за состоянием атмосферного воздуха</w:t>
      </w:r>
      <w:r w:rsidR="00B063F8" w:rsidRPr="004E43CD">
        <w:rPr>
          <w:rFonts w:ascii="Times New Roman" w:hAnsi="Times New Roman" w:cs="Times New Roman"/>
          <w:sz w:val="28"/>
          <w:szCs w:val="28"/>
        </w:rPr>
        <w:t xml:space="preserve"> остались расположенными в непосредственной близости к автодорогам и автомобильным стоянкам.</w:t>
      </w:r>
      <w:r w:rsidR="007A10CD">
        <w:rPr>
          <w:rFonts w:ascii="Times New Roman" w:hAnsi="Times New Roman" w:cs="Times New Roman"/>
          <w:sz w:val="28"/>
          <w:szCs w:val="28"/>
        </w:rPr>
        <w:t xml:space="preserve"> </w:t>
      </w:r>
      <w:r w:rsidR="00B063F8" w:rsidRPr="009E47EE">
        <w:rPr>
          <w:rFonts w:ascii="Times New Roman" w:hAnsi="Times New Roman" w:cs="Times New Roman"/>
          <w:sz w:val="28"/>
          <w:szCs w:val="28"/>
        </w:rPr>
        <w:t>Учитывая близкое расположение постов мониторинга к крупным автомобильным магистралям города, превышения содержания формальдегида в воздухе можно связать с влиянием выбросов от автомобильного транспорта.</w:t>
      </w:r>
    </w:p>
    <w:p w:rsidR="00B063F8" w:rsidRDefault="00B063F8" w:rsidP="00674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CD">
        <w:rPr>
          <w:rFonts w:ascii="Times New Roman" w:hAnsi="Times New Roman" w:cs="Times New Roman"/>
          <w:sz w:val="28"/>
          <w:szCs w:val="28"/>
        </w:rPr>
        <w:t xml:space="preserve">Также на фиксацию превышений концентрации примесей в воздухе влияют неблагоприятные метеорологические условия (НМУ), способствующие накоплению загрязняющих веществ в приземном слое атмосферного воздуха. В периоды НМУ концентрации примесей могут резко возрастать и оказывать значительное негативное влияние на качество </w:t>
      </w:r>
      <w:r w:rsidRPr="004E43CD">
        <w:rPr>
          <w:rFonts w:ascii="Times New Roman" w:hAnsi="Times New Roman" w:cs="Times New Roman"/>
          <w:sz w:val="28"/>
          <w:szCs w:val="28"/>
        </w:rPr>
        <w:lastRenderedPageBreak/>
        <w:t>атмосферного воздуха</w:t>
      </w:r>
      <w:r w:rsidR="00C00F3A">
        <w:rPr>
          <w:rFonts w:ascii="Times New Roman" w:hAnsi="Times New Roman" w:cs="Times New Roman"/>
          <w:sz w:val="28"/>
          <w:szCs w:val="28"/>
        </w:rPr>
        <w:t>.</w:t>
      </w:r>
      <w:r w:rsidRPr="004E43CD">
        <w:rPr>
          <w:rFonts w:ascii="Times New Roman" w:hAnsi="Times New Roman" w:cs="Times New Roman"/>
          <w:sz w:val="28"/>
          <w:szCs w:val="28"/>
        </w:rPr>
        <w:t xml:space="preserve"> НМУ сопровождается ослаблением и отсутствием ветра (штиль), образованием задерживающих слоев </w:t>
      </w:r>
      <w:r w:rsidR="00C00F3A">
        <w:rPr>
          <w:rFonts w:ascii="Times New Roman" w:hAnsi="Times New Roman" w:cs="Times New Roman"/>
          <w:sz w:val="28"/>
          <w:szCs w:val="28"/>
        </w:rPr>
        <w:t xml:space="preserve">температурной </w:t>
      </w:r>
      <w:r w:rsidRPr="004E43CD">
        <w:rPr>
          <w:rFonts w:ascii="Times New Roman" w:hAnsi="Times New Roman" w:cs="Times New Roman"/>
          <w:sz w:val="28"/>
          <w:szCs w:val="28"/>
        </w:rPr>
        <w:t>инверсии и туманом.</w:t>
      </w:r>
    </w:p>
    <w:p w:rsidR="00B063F8" w:rsidRDefault="00B063F8" w:rsidP="0070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E5" w:rsidRPr="00B018D9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строительстве з</w:t>
      </w:r>
      <w:r w:rsidRPr="00B018D9">
        <w:rPr>
          <w:rFonts w:ascii="Times New Roman" w:hAnsi="Times New Roman" w:cs="Times New Roman"/>
          <w:b/>
          <w:i/>
          <w:sz w:val="28"/>
          <w:szCs w:val="28"/>
          <w:u w:val="single"/>
        </w:rPr>
        <w:t>авод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B018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термическому обезвреживанию отходов </w:t>
      </w:r>
    </w:p>
    <w:p w:rsidR="008C14E5" w:rsidRPr="00CB1C86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>В целях гармонизации европейского и российского законодательства принят Федеральный закон от 27 декабря 2019 года № 450-ФЗ, в соответствии с которым сжигание ТКО после обработки (сортировки) приравнено к их утилизации. Поэтому будущий завод сейчас правильнее называть заводом по энергетической утилизации ТКО (ЗЭУ ТКО).</w:t>
      </w:r>
    </w:p>
    <w:p w:rsidR="008C14E5" w:rsidRPr="00CB1C86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>Что касается экологической безопасности этого объекта, то в РФ установлен правовой механизм, направленный на обеспечение экологической, санитарно-эпидемиологической, промышленной безопасности и соблюдение прав граждан при принятии решений о реализации проектов хозяйственной и иной деятельности. В настоящее время исполнены все требования дейс</w:t>
      </w:r>
      <w:r>
        <w:rPr>
          <w:rFonts w:ascii="Times New Roman" w:hAnsi="Times New Roman" w:cs="Times New Roman"/>
          <w:sz w:val="28"/>
          <w:szCs w:val="28"/>
        </w:rPr>
        <w:t xml:space="preserve">твующего законодательства,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Pr="00CB1C8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CB1C86">
        <w:rPr>
          <w:rFonts w:ascii="Times New Roman" w:hAnsi="Times New Roman" w:cs="Times New Roman"/>
          <w:sz w:val="28"/>
          <w:szCs w:val="28"/>
        </w:rPr>
        <w:t xml:space="preserve">. в части обязательных экспертных процедур проектной документации этого завода, строительство которого ведется на территории </w:t>
      </w:r>
      <w:proofErr w:type="spellStart"/>
      <w:r w:rsidRPr="00CB1C86"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Pr="00CB1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CB1C86">
        <w:rPr>
          <w:rFonts w:ascii="Times New Roman" w:hAnsi="Times New Roman" w:cs="Times New Roman"/>
          <w:sz w:val="28"/>
          <w:szCs w:val="28"/>
        </w:rPr>
        <w:t>.</w:t>
      </w:r>
    </w:p>
    <w:p w:rsidR="008C14E5" w:rsidRPr="00CB1C86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>Кроме обязательного заключения ФБУЗ «Центр гигиены и эпидемиологии в Республике Татарстан» о соответствии проекта обоснования расчетных границ санитарно-защитной зоны завода требованиям СанПиН, имеется положительное заключение государственной экологической экспертизы (ГЭЭ) и государственной экспертизы проектной документации ФАУ «ГЛАВГОСЭКСПЕРТИЗА РОССИИ».</w:t>
      </w:r>
    </w:p>
    <w:p w:rsidR="008C14E5" w:rsidRPr="00CB1C86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1C86">
        <w:rPr>
          <w:rFonts w:ascii="Times New Roman" w:hAnsi="Times New Roman" w:cs="Times New Roman"/>
          <w:sz w:val="28"/>
          <w:szCs w:val="28"/>
        </w:rPr>
        <w:t xml:space="preserve"> экспертную комиссию ГЭЭ были представлены 3 заключения общественной экологической экспертизы.</w:t>
      </w:r>
    </w:p>
    <w:p w:rsidR="008C14E5" w:rsidRPr="00CB1C86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 xml:space="preserve">После проведения ГЭЭ, по инициативе Президента РТ Р.Н. </w:t>
      </w:r>
      <w:proofErr w:type="spellStart"/>
      <w:r w:rsidRPr="00CB1C86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1C86">
        <w:rPr>
          <w:rFonts w:ascii="Times New Roman" w:hAnsi="Times New Roman" w:cs="Times New Roman"/>
          <w:sz w:val="28"/>
          <w:szCs w:val="28"/>
        </w:rPr>
        <w:t xml:space="preserve"> было организовано проведение четвертой – независимой международной экологической экспертизы проекта ЗЭУ ТКО в Республике Татарстан. Экспертная оценка осуществлена специалистами Федеративной Республики Германии – государства, имеющего наибольший опыт в создании, модернизации и эксплуатации таких объектов. На основании рекомендаций, данных руководителями природоохранных ведомств Германии, с учетом мнения независимой рабочей группы ATAB, для проведения экспертизы завода были определены экспертные компании - Müller- BBM и LGA.</w:t>
      </w:r>
    </w:p>
    <w:p w:rsidR="007A10CD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C86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CB1C86">
        <w:rPr>
          <w:rFonts w:ascii="Times New Roman" w:hAnsi="Times New Roman" w:cs="Times New Roman"/>
          <w:sz w:val="28"/>
          <w:szCs w:val="28"/>
        </w:rPr>
        <w:t xml:space="preserve">-листы (о деятельности компаний) Müller-BBM и LGA, а также все результаты проведенной экспертизы представлены на сайте </w:t>
      </w:r>
      <w:r w:rsidR="007A10CD">
        <w:rPr>
          <w:rFonts w:ascii="Times New Roman" w:hAnsi="Times New Roman" w:cs="Times New Roman"/>
          <w:sz w:val="28"/>
          <w:szCs w:val="28"/>
        </w:rPr>
        <w:t>Министерства в открытом доступе.</w:t>
      </w:r>
    </w:p>
    <w:p w:rsidR="000802CD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CB1C86">
        <w:rPr>
          <w:rFonts w:ascii="Times New Roman" w:hAnsi="Times New Roman" w:cs="Times New Roman"/>
          <w:sz w:val="28"/>
          <w:szCs w:val="28"/>
        </w:rPr>
        <w:t>материалам оценки воздействия объект</w:t>
      </w:r>
      <w:r w:rsidR="007A10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1C8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C86">
        <w:rPr>
          <w:rFonts w:ascii="Times New Roman" w:hAnsi="Times New Roman" w:cs="Times New Roman"/>
          <w:sz w:val="28"/>
          <w:szCs w:val="28"/>
        </w:rPr>
        <w:t xml:space="preserve"> суммарные выбросы от ЗТО ТКО составят 1,3% от секундных выбросов и 1,8 % от годовых выбросов всех промышленных объектов, расположенных в данной местности. </w:t>
      </w:r>
    </w:p>
    <w:p w:rsidR="008C14E5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>На завод будут поступать ТКО только после удаления ртутьсодержащих отходов, батарее</w:t>
      </w:r>
      <w:r>
        <w:rPr>
          <w:rFonts w:ascii="Times New Roman" w:hAnsi="Times New Roman" w:cs="Times New Roman"/>
          <w:sz w:val="28"/>
          <w:szCs w:val="28"/>
        </w:rPr>
        <w:t>к и галогенсодержащих пластиков. З</w:t>
      </w:r>
      <w:r w:rsidRPr="0011647C">
        <w:rPr>
          <w:rFonts w:ascii="Times New Roman" w:hAnsi="Times New Roman" w:cs="Times New Roman"/>
          <w:sz w:val="28"/>
          <w:szCs w:val="28"/>
        </w:rPr>
        <w:t>а счет раздельного сбора в спец</w:t>
      </w:r>
      <w:r>
        <w:rPr>
          <w:rFonts w:ascii="Times New Roman" w:hAnsi="Times New Roman" w:cs="Times New Roman"/>
          <w:sz w:val="28"/>
          <w:szCs w:val="28"/>
        </w:rPr>
        <w:t>иализированные</w:t>
      </w:r>
      <w:r w:rsidRPr="0011647C">
        <w:rPr>
          <w:rFonts w:ascii="Times New Roman" w:hAnsi="Times New Roman" w:cs="Times New Roman"/>
          <w:sz w:val="28"/>
          <w:szCs w:val="28"/>
        </w:rPr>
        <w:t xml:space="preserve"> контейнеры и современной мусоросортировочной </w:t>
      </w:r>
      <w:r w:rsidRPr="0011647C">
        <w:rPr>
          <w:rFonts w:ascii="Times New Roman" w:hAnsi="Times New Roman" w:cs="Times New Roman"/>
          <w:sz w:val="28"/>
          <w:szCs w:val="28"/>
        </w:rPr>
        <w:lastRenderedPageBreak/>
        <w:t>станции с элементами оптической сенсорной сортировки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A7">
        <w:rPr>
          <w:rFonts w:ascii="Times New Roman" w:hAnsi="Times New Roman" w:cs="Times New Roman"/>
          <w:sz w:val="28"/>
          <w:szCs w:val="28"/>
        </w:rPr>
        <w:t>(планируе</w:t>
      </w:r>
      <w:r w:rsidRPr="003346A7">
        <w:rPr>
          <w:rFonts w:ascii="Times New Roman" w:hAnsi="Times New Roman" w:cs="Times New Roman"/>
          <w:sz w:val="28"/>
          <w:szCs w:val="28"/>
        </w:rPr>
        <w:t>т</w:t>
      </w:r>
      <w:r w:rsidR="003346A7">
        <w:rPr>
          <w:rFonts w:ascii="Times New Roman" w:hAnsi="Times New Roman" w:cs="Times New Roman"/>
          <w:sz w:val="28"/>
          <w:szCs w:val="28"/>
        </w:rPr>
        <w:t>ся</w:t>
      </w:r>
      <w:r w:rsidRPr="003346A7">
        <w:rPr>
          <w:rFonts w:ascii="Times New Roman" w:hAnsi="Times New Roman" w:cs="Times New Roman"/>
          <w:sz w:val="28"/>
          <w:szCs w:val="28"/>
        </w:rPr>
        <w:t xml:space="preserve"> разместить рядом с заводом)</w:t>
      </w:r>
      <w:r w:rsidRPr="0011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647C">
        <w:rPr>
          <w:rFonts w:ascii="Times New Roman" w:hAnsi="Times New Roman" w:cs="Times New Roman"/>
          <w:sz w:val="28"/>
          <w:szCs w:val="28"/>
        </w:rPr>
        <w:t>удет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комплексная сортировка</w:t>
      </w:r>
      <w:r w:rsidRPr="0011647C">
        <w:rPr>
          <w:rFonts w:ascii="Times New Roman" w:hAnsi="Times New Roman" w:cs="Times New Roman"/>
          <w:sz w:val="28"/>
          <w:szCs w:val="28"/>
        </w:rPr>
        <w:t xml:space="preserve">. УК ПЖКХ готовит </w:t>
      </w:r>
      <w:proofErr w:type="spellStart"/>
      <w:r w:rsidRPr="0011647C">
        <w:rPr>
          <w:rFonts w:ascii="Times New Roman" w:hAnsi="Times New Roman" w:cs="Times New Roman"/>
          <w:sz w:val="28"/>
          <w:szCs w:val="28"/>
        </w:rPr>
        <w:t>инвестпрограмму</w:t>
      </w:r>
      <w:proofErr w:type="spellEnd"/>
      <w:r w:rsidRPr="0011647C">
        <w:rPr>
          <w:rFonts w:ascii="Times New Roman" w:hAnsi="Times New Roman" w:cs="Times New Roman"/>
          <w:sz w:val="28"/>
          <w:szCs w:val="28"/>
        </w:rPr>
        <w:t>.</w:t>
      </w:r>
    </w:p>
    <w:p w:rsidR="000802CD" w:rsidRPr="000802CD" w:rsidRDefault="008C14E5" w:rsidP="0008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>Термические показатели технологии и 3-х ступенчатая система очистки отходящих газов позволят</w:t>
      </w:r>
      <w:r w:rsidR="00A36C21" w:rsidRPr="00A36C21">
        <w:rPr>
          <w:rFonts w:ascii="Times New Roman" w:hAnsi="Times New Roman" w:cs="Times New Roman"/>
          <w:sz w:val="28"/>
          <w:szCs w:val="28"/>
        </w:rPr>
        <w:t xml:space="preserve"> производить очистку дымовых газов от вредных веществ с эффективностью до </w:t>
      </w:r>
      <w:r w:rsidR="00A36C21">
        <w:rPr>
          <w:rFonts w:ascii="Times New Roman" w:hAnsi="Times New Roman" w:cs="Times New Roman"/>
          <w:sz w:val="28"/>
          <w:szCs w:val="28"/>
        </w:rPr>
        <w:t xml:space="preserve">99,9% и </w:t>
      </w:r>
      <w:r w:rsidRPr="00CB1C86">
        <w:rPr>
          <w:rFonts w:ascii="Times New Roman" w:hAnsi="Times New Roman" w:cs="Times New Roman"/>
          <w:sz w:val="28"/>
          <w:szCs w:val="28"/>
        </w:rPr>
        <w:t>обеспечить требуемый уровень экологической и санитарно-эпидемиологической безопасности</w:t>
      </w:r>
      <w:r w:rsidR="00DA70DA">
        <w:rPr>
          <w:rFonts w:ascii="Times New Roman" w:hAnsi="Times New Roman" w:cs="Times New Roman"/>
          <w:sz w:val="28"/>
          <w:szCs w:val="28"/>
        </w:rPr>
        <w:t>.</w:t>
      </w:r>
      <w:r w:rsidR="00A3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E5" w:rsidRPr="00CB1C86" w:rsidRDefault="008C14E5" w:rsidP="008C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 xml:space="preserve">Мощность ЗТО ТКО – 550 тыс. тонн ТКО в год и 55 МВт электрической энергии. Плановый период строительства </w:t>
      </w:r>
      <w:r w:rsidR="00E52F76">
        <w:rPr>
          <w:rFonts w:ascii="Times New Roman" w:hAnsi="Times New Roman" w:cs="Times New Roman"/>
          <w:sz w:val="28"/>
          <w:szCs w:val="28"/>
        </w:rPr>
        <w:t>-</w:t>
      </w:r>
      <w:r w:rsidRPr="00E70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0BD">
        <w:rPr>
          <w:rFonts w:ascii="Times New Roman" w:hAnsi="Times New Roman" w:cs="Times New Roman"/>
          <w:sz w:val="28"/>
          <w:szCs w:val="28"/>
        </w:rPr>
        <w:t>д</w:t>
      </w:r>
      <w:r w:rsidRPr="00CB1C86">
        <w:rPr>
          <w:rFonts w:ascii="Times New Roman" w:hAnsi="Times New Roman" w:cs="Times New Roman"/>
          <w:sz w:val="28"/>
          <w:szCs w:val="28"/>
        </w:rPr>
        <w:t xml:space="preserve">о 31 декабря 2022 года. </w:t>
      </w:r>
    </w:p>
    <w:p w:rsidR="008A71CE" w:rsidRPr="00644F57" w:rsidRDefault="008C14E5" w:rsidP="0064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86">
        <w:rPr>
          <w:rFonts w:ascii="Times New Roman" w:hAnsi="Times New Roman" w:cs="Times New Roman"/>
          <w:sz w:val="28"/>
          <w:szCs w:val="28"/>
        </w:rPr>
        <w:t>Более подробная информация по вопросу обоснованности данного строительства и экологической безопасности объекта размещена на сайте Министерства в разделе «Пресс-служба», подраздел «Презентации».</w:t>
      </w:r>
    </w:p>
    <w:p w:rsidR="008A71CE" w:rsidRDefault="008A71CE" w:rsidP="0033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46A7" w:rsidRPr="00B018D9" w:rsidRDefault="003346A7" w:rsidP="0033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строительстве</w:t>
      </w:r>
      <w:r w:rsidRPr="00B018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трассы М12 </w:t>
      </w:r>
    </w:p>
    <w:p w:rsidR="003346A7" w:rsidRPr="00E271D7" w:rsidRDefault="003346A7" w:rsidP="0033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1D7">
        <w:rPr>
          <w:rFonts w:ascii="Times New Roman" w:hAnsi="Times New Roman" w:cs="Times New Roman"/>
          <w:i/>
          <w:sz w:val="24"/>
          <w:szCs w:val="24"/>
        </w:rPr>
        <w:t>В рамках полномочий Министерства в настоящее время:</w:t>
      </w:r>
    </w:p>
    <w:p w:rsidR="003346A7" w:rsidRPr="00E271D7" w:rsidRDefault="003346A7" w:rsidP="0033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1D7">
        <w:rPr>
          <w:rFonts w:ascii="Times New Roman" w:hAnsi="Times New Roman" w:cs="Times New Roman"/>
          <w:i/>
          <w:sz w:val="24"/>
          <w:szCs w:val="24"/>
        </w:rPr>
        <w:t xml:space="preserve">- согласован проект внесения изменений в схему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в части строительства автомобильной дороги общего пользования федерального значения М-12 (строящаяся скоростная автомобильная дорога Москва – Нижний Новгород – Казань) </w:t>
      </w:r>
      <w:r w:rsidRPr="00E271D7">
        <w:rPr>
          <w:rFonts w:ascii="Times New Roman" w:hAnsi="Times New Roman" w:cs="Times New Roman"/>
          <w:b/>
          <w:i/>
          <w:sz w:val="24"/>
          <w:szCs w:val="24"/>
        </w:rPr>
        <w:t>с предложениями и рекомендациями для учета на последующих стадиях проектирования</w:t>
      </w:r>
      <w:r w:rsidRPr="00E271D7">
        <w:rPr>
          <w:rFonts w:ascii="Times New Roman" w:hAnsi="Times New Roman" w:cs="Times New Roman"/>
          <w:i/>
          <w:sz w:val="24"/>
          <w:szCs w:val="24"/>
        </w:rPr>
        <w:t>;</w:t>
      </w:r>
    </w:p>
    <w:p w:rsidR="003346A7" w:rsidRPr="00E271D7" w:rsidRDefault="003346A7" w:rsidP="0033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1D7">
        <w:rPr>
          <w:rFonts w:ascii="Times New Roman" w:hAnsi="Times New Roman" w:cs="Times New Roman"/>
          <w:i/>
          <w:sz w:val="24"/>
          <w:szCs w:val="24"/>
        </w:rPr>
        <w:t xml:space="preserve">- согласованы проекты планировок территории по 7-му этапу и 8-му этапу </w:t>
      </w:r>
      <w:r w:rsidRPr="00E271D7">
        <w:rPr>
          <w:rFonts w:ascii="Times New Roman" w:hAnsi="Times New Roman" w:cs="Times New Roman"/>
          <w:b/>
          <w:i/>
          <w:sz w:val="24"/>
          <w:szCs w:val="24"/>
        </w:rPr>
        <w:t>с условиями проработки и учета замечаний и рекомендаций на дальнейших стадиях проектирования</w:t>
      </w:r>
      <w:r w:rsidRPr="00E271D7">
        <w:rPr>
          <w:rFonts w:ascii="Times New Roman" w:hAnsi="Times New Roman" w:cs="Times New Roman"/>
          <w:i/>
          <w:sz w:val="24"/>
          <w:szCs w:val="24"/>
        </w:rPr>
        <w:t>.</w:t>
      </w:r>
    </w:p>
    <w:p w:rsidR="003346A7" w:rsidRPr="00E271D7" w:rsidRDefault="003346A7" w:rsidP="0033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1D7">
        <w:rPr>
          <w:rFonts w:ascii="Times New Roman" w:hAnsi="Times New Roman" w:cs="Times New Roman"/>
          <w:i/>
          <w:sz w:val="24"/>
          <w:szCs w:val="24"/>
        </w:rPr>
        <w:t>Представитель Министерства входит в состав межведомственной рабочей группы по сопровождению проектирования и строительства скоростной автомобильной дороги М-12 «Москва – Нижний Новгород – Казань».</w:t>
      </w:r>
    </w:p>
    <w:p w:rsidR="008A71CE" w:rsidRPr="008A71CE" w:rsidRDefault="008A71CE" w:rsidP="008A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CE">
        <w:rPr>
          <w:rFonts w:ascii="Times New Roman" w:hAnsi="Times New Roman" w:cs="Times New Roman"/>
          <w:sz w:val="28"/>
          <w:szCs w:val="28"/>
        </w:rPr>
        <w:t xml:space="preserve">В рамках проекта в целях исключения негативного воздействия предусматривается ряд мероприятий по охране окружающей среды. Возникающие вопросы обсуждаются с жителями, в том числе и в рамках созданной рабочей группы. В рамках данной работы уже проведена корректировка трассы с удалением от границ населенных пунктов, перепроверены данные о наличии скотомогильников на пути трассы, организован выезд инициативной группы на объект аналог. Приняты решения о компенсационном озеленении, </w:t>
      </w:r>
      <w:proofErr w:type="spellStart"/>
      <w:r w:rsidRPr="008A71CE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A71CE">
        <w:rPr>
          <w:rFonts w:ascii="Times New Roman" w:hAnsi="Times New Roman" w:cs="Times New Roman"/>
          <w:sz w:val="28"/>
          <w:szCs w:val="28"/>
        </w:rPr>
        <w:t xml:space="preserve"> экранах, сооружении </w:t>
      </w:r>
      <w:proofErr w:type="spellStart"/>
      <w:r w:rsidRPr="008A71CE">
        <w:rPr>
          <w:rFonts w:ascii="Times New Roman" w:hAnsi="Times New Roman" w:cs="Times New Roman"/>
          <w:sz w:val="28"/>
          <w:szCs w:val="28"/>
        </w:rPr>
        <w:t>экодуг</w:t>
      </w:r>
      <w:proofErr w:type="spellEnd"/>
      <w:r w:rsidRPr="008A71CE">
        <w:rPr>
          <w:rFonts w:ascii="Times New Roman" w:hAnsi="Times New Roman" w:cs="Times New Roman"/>
          <w:sz w:val="28"/>
          <w:szCs w:val="28"/>
        </w:rPr>
        <w:t xml:space="preserve"> и минимизации воздействия при строительстве автобана. </w:t>
      </w:r>
    </w:p>
    <w:p w:rsidR="008A71CE" w:rsidRDefault="008A71CE" w:rsidP="0033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3346A7" w:rsidRPr="002C5B0B">
        <w:rPr>
          <w:rFonts w:ascii="Times New Roman" w:hAnsi="Times New Roman" w:cs="Times New Roman"/>
          <w:sz w:val="28"/>
          <w:szCs w:val="28"/>
        </w:rPr>
        <w:t xml:space="preserve"> по запросам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1CE" w:rsidRDefault="008A71CE" w:rsidP="008A71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6A7" w:rsidRPr="008A71CE">
        <w:rPr>
          <w:rFonts w:ascii="Times New Roman" w:hAnsi="Times New Roman" w:cs="Times New Roman"/>
          <w:sz w:val="28"/>
          <w:szCs w:val="28"/>
        </w:rPr>
        <w:t xml:space="preserve">роведен мониторинг состояния атмосферного воздуха в д. Орёл </w:t>
      </w:r>
      <w:proofErr w:type="spellStart"/>
      <w:r w:rsidR="003346A7" w:rsidRPr="008A71CE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="003346A7" w:rsidRPr="008A71CE">
        <w:rPr>
          <w:rFonts w:ascii="Times New Roman" w:hAnsi="Times New Roman" w:cs="Times New Roman"/>
          <w:sz w:val="28"/>
          <w:szCs w:val="28"/>
        </w:rPr>
        <w:t xml:space="preserve"> района (ул. Зелёная, д. 2) с помощью передвижной экологической лаборатории.</w:t>
      </w:r>
    </w:p>
    <w:p w:rsidR="003346A7" w:rsidRPr="008A71CE" w:rsidRDefault="008A71CE" w:rsidP="008A71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46A7" w:rsidRPr="008A71CE">
        <w:rPr>
          <w:rFonts w:ascii="Times New Roman" w:hAnsi="Times New Roman" w:cs="Times New Roman"/>
          <w:sz w:val="28"/>
          <w:szCs w:val="28"/>
        </w:rPr>
        <w:t>существлена оценка состояния атмосферного воздуха с учетом расположения на территории деревни промышленной организации - звероводческой фермы ООО «Матюшино» (ул. Строителей, д.5). По результатам проведенного мониторинга превышений установленных предельно-допустимых концентраций загрязняющих веществ в атмосферном воздухе данного населенного пункта не выявлено.</w:t>
      </w:r>
    </w:p>
    <w:p w:rsidR="003346A7" w:rsidRPr="008A71CE" w:rsidRDefault="003346A7" w:rsidP="008A71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CE">
        <w:rPr>
          <w:rFonts w:ascii="Times New Roman" w:hAnsi="Times New Roman" w:cs="Times New Roman"/>
          <w:sz w:val="28"/>
          <w:szCs w:val="28"/>
        </w:rPr>
        <w:lastRenderedPageBreak/>
        <w:t xml:space="preserve">13 ноября осуществлен выезд в лес, находящийся вблизи д. </w:t>
      </w:r>
      <w:proofErr w:type="spellStart"/>
      <w:r w:rsidRPr="008A71CE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Pr="008A71CE">
        <w:rPr>
          <w:rFonts w:ascii="Times New Roman" w:hAnsi="Times New Roman" w:cs="Times New Roman"/>
          <w:sz w:val="28"/>
          <w:szCs w:val="28"/>
        </w:rPr>
        <w:t xml:space="preserve">-Иль Егорьевского сельского поселения </w:t>
      </w:r>
      <w:proofErr w:type="spellStart"/>
      <w:r w:rsidRPr="008A71CE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8A71CE">
        <w:rPr>
          <w:rFonts w:ascii="Times New Roman" w:hAnsi="Times New Roman" w:cs="Times New Roman"/>
          <w:sz w:val="28"/>
          <w:szCs w:val="28"/>
        </w:rPr>
        <w:t xml:space="preserve"> района, в целях проведения производственного радиационного контроля совместно с Казанским отделением филиала «Приволжский территориальный округ» ФГУП «Федеральный экологический оператор» и Управлением </w:t>
      </w:r>
      <w:proofErr w:type="spellStart"/>
      <w:r w:rsidRPr="008A71C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A71CE">
        <w:rPr>
          <w:rFonts w:ascii="Times New Roman" w:hAnsi="Times New Roman" w:cs="Times New Roman"/>
          <w:sz w:val="28"/>
          <w:szCs w:val="28"/>
        </w:rPr>
        <w:t xml:space="preserve"> по РТ. Превышение основных дозовых пределов на указанной территории не отмечено.</w:t>
      </w:r>
    </w:p>
    <w:p w:rsidR="00903AB9" w:rsidRDefault="00903AB9" w:rsidP="009E4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47EE" w:rsidRPr="00B018D9" w:rsidRDefault="009E47EE" w:rsidP="009E4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Шильна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Малошильнинское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Тукаевский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</w:p>
    <w:p w:rsidR="009E47EE" w:rsidRPr="00AE6CF6" w:rsidRDefault="009E47EE" w:rsidP="009E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F6">
        <w:rPr>
          <w:rFonts w:ascii="Times New Roman" w:hAnsi="Times New Roman" w:cs="Times New Roman"/>
          <w:sz w:val="28"/>
          <w:szCs w:val="28"/>
        </w:rPr>
        <w:t xml:space="preserve">Факт засыпки грунтом и строительными отходами береговой полосы пойменных озер («Монастырские пруды») в </w:t>
      </w:r>
      <w:proofErr w:type="spellStart"/>
      <w:r w:rsidRPr="00AE6CF6">
        <w:rPr>
          <w:rFonts w:ascii="Times New Roman" w:hAnsi="Times New Roman" w:cs="Times New Roman"/>
          <w:sz w:val="28"/>
          <w:szCs w:val="28"/>
        </w:rPr>
        <w:t>Малошильнинском</w:t>
      </w:r>
      <w:proofErr w:type="spellEnd"/>
      <w:r w:rsidRPr="00AE6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CF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E6C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6CF6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AE6CF6">
        <w:rPr>
          <w:rFonts w:ascii="Times New Roman" w:hAnsi="Times New Roman" w:cs="Times New Roman"/>
          <w:sz w:val="28"/>
          <w:szCs w:val="28"/>
        </w:rPr>
        <w:t xml:space="preserve"> района был установлен инспекторами </w:t>
      </w:r>
      <w:proofErr w:type="spellStart"/>
      <w:r w:rsidRPr="00AE6CF6">
        <w:rPr>
          <w:rFonts w:ascii="Times New Roman" w:hAnsi="Times New Roman" w:cs="Times New Roman"/>
          <w:sz w:val="28"/>
          <w:szCs w:val="28"/>
        </w:rPr>
        <w:t>Прикамского</w:t>
      </w:r>
      <w:proofErr w:type="spellEnd"/>
      <w:r w:rsidRPr="00AE6CF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МЭПР РТ в рамках рассмотрения обращения граждан.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складирования составила </w:t>
      </w:r>
      <w:r w:rsidRPr="00CA18F9">
        <w:rPr>
          <w:rFonts w:ascii="Times New Roman" w:hAnsi="Times New Roman" w:cs="Times New Roman"/>
          <w:sz w:val="28"/>
          <w:szCs w:val="28"/>
        </w:rPr>
        <w:t xml:space="preserve">4,6 </w:t>
      </w:r>
      <w:proofErr w:type="gramStart"/>
      <w:r w:rsidRPr="00CA18F9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CA18F9">
        <w:rPr>
          <w:rFonts w:ascii="Times New Roman" w:hAnsi="Times New Roman" w:cs="Times New Roman"/>
          <w:sz w:val="28"/>
          <w:szCs w:val="28"/>
        </w:rPr>
        <w:t>2, объём - 80 м3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7EE" w:rsidRPr="00AE6CF6" w:rsidRDefault="009E47EE" w:rsidP="009E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F6">
        <w:rPr>
          <w:rFonts w:ascii="Times New Roman" w:hAnsi="Times New Roman" w:cs="Times New Roman"/>
          <w:sz w:val="28"/>
          <w:szCs w:val="28"/>
        </w:rPr>
        <w:t>Собственники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F6">
        <w:rPr>
          <w:rFonts w:ascii="Times New Roman" w:hAnsi="Times New Roman" w:cs="Times New Roman"/>
          <w:sz w:val="28"/>
          <w:szCs w:val="28"/>
        </w:rPr>
        <w:t>привлечены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ответственности </w:t>
      </w:r>
      <w:r w:rsidRPr="00183202">
        <w:rPr>
          <w:rFonts w:ascii="Times New Roman" w:hAnsi="Times New Roman" w:cs="Times New Roman"/>
          <w:sz w:val="28"/>
          <w:szCs w:val="28"/>
        </w:rPr>
        <w:t>по ст.8.42 КоАП РФ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E6CF6">
        <w:rPr>
          <w:rFonts w:ascii="Times New Roman" w:hAnsi="Times New Roman" w:cs="Times New Roman"/>
          <w:sz w:val="28"/>
          <w:szCs w:val="28"/>
        </w:rPr>
        <w:t xml:space="preserve">аждому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AE6CF6">
        <w:rPr>
          <w:rFonts w:ascii="Times New Roman" w:hAnsi="Times New Roman" w:cs="Times New Roman"/>
          <w:sz w:val="28"/>
          <w:szCs w:val="28"/>
        </w:rPr>
        <w:t xml:space="preserve"> выдано предписание об устранении выявленных нарушений. В рамках повторного выезда на земельный участок установлено, что отходы и отвалы размываемых грунтов не вывезены, за что в отношении </w:t>
      </w:r>
      <w:proofErr w:type="spellStart"/>
      <w:proofErr w:type="gramStart"/>
      <w:r w:rsidRPr="00AE6CF6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proofErr w:type="gramEnd"/>
      <w:r w:rsidRPr="00AE6CF6">
        <w:rPr>
          <w:rFonts w:ascii="Times New Roman" w:hAnsi="Times New Roman" w:cs="Times New Roman"/>
          <w:sz w:val="28"/>
          <w:szCs w:val="28"/>
        </w:rPr>
        <w:t xml:space="preserve"> составлены протоколы по ч.1 ст.19.5 КоАП РФ </w:t>
      </w:r>
      <w:r w:rsidRPr="00AE6CF6">
        <w:rPr>
          <w:rFonts w:ascii="Times New Roman" w:hAnsi="Times New Roman" w:cs="Times New Roman"/>
          <w:i/>
          <w:sz w:val="28"/>
          <w:szCs w:val="28"/>
        </w:rPr>
        <w:t>(«Невыполнение в установленный срок законного предписания органа (должностного лица), осуществляющего государственный надзор (контроль), об устранении нарушений законодательства»)</w:t>
      </w:r>
      <w:r w:rsidRPr="00AE6CF6">
        <w:rPr>
          <w:rFonts w:ascii="Times New Roman" w:hAnsi="Times New Roman" w:cs="Times New Roman"/>
          <w:sz w:val="28"/>
          <w:szCs w:val="28"/>
        </w:rPr>
        <w:t xml:space="preserve">, материалы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AE6CF6">
        <w:rPr>
          <w:rFonts w:ascii="Times New Roman" w:hAnsi="Times New Roman" w:cs="Times New Roman"/>
          <w:sz w:val="28"/>
          <w:szCs w:val="28"/>
        </w:rPr>
        <w:t xml:space="preserve">направлены мировым судьям.    </w:t>
      </w:r>
    </w:p>
    <w:p w:rsidR="009E47EE" w:rsidRPr="00AE6CF6" w:rsidRDefault="009E47EE" w:rsidP="009E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F6">
        <w:rPr>
          <w:rFonts w:ascii="Times New Roman" w:hAnsi="Times New Roman" w:cs="Times New Roman"/>
          <w:sz w:val="28"/>
          <w:szCs w:val="28"/>
        </w:rPr>
        <w:t xml:space="preserve">Произведен расчёт ущерба, причинённого окружающей среде, в адрес собственников земельных участков направлены претензии. </w:t>
      </w:r>
    </w:p>
    <w:p w:rsidR="006A08CD" w:rsidRPr="00706CB6" w:rsidRDefault="006A08CD" w:rsidP="0033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529" w:rsidRPr="00B018D9" w:rsidRDefault="00EC6AA1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регулировании</w:t>
      </w:r>
      <w:r w:rsidR="007E3013" w:rsidRPr="00B018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уровня Куйбышевского водохранилища </w:t>
      </w:r>
    </w:p>
    <w:p w:rsidR="00F50904" w:rsidRPr="00F50904" w:rsidRDefault="00F50904" w:rsidP="00F5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A1">
        <w:rPr>
          <w:rFonts w:ascii="Times New Roman" w:hAnsi="Times New Roman" w:cs="Times New Roman"/>
          <w:sz w:val="28"/>
          <w:szCs w:val="28"/>
        </w:rPr>
        <w:t>Куйбышевское водохранилище</w:t>
      </w:r>
      <w:r w:rsidRPr="00F50904">
        <w:rPr>
          <w:rFonts w:ascii="Times New Roman" w:hAnsi="Times New Roman" w:cs="Times New Roman"/>
          <w:sz w:val="28"/>
          <w:szCs w:val="28"/>
        </w:rPr>
        <w:t xml:space="preserve"> эксплуатируется в соответствии с Основными правилами использования водных ресурсов Куйбышевского водохранилища на р. Волге, утвержденными приказом </w:t>
      </w:r>
      <w:r w:rsidR="009F77FF" w:rsidRPr="009F77FF">
        <w:rPr>
          <w:rFonts w:ascii="Times New Roman" w:hAnsi="Times New Roman" w:cs="Times New Roman"/>
          <w:i/>
          <w:sz w:val="24"/>
          <w:szCs w:val="24"/>
        </w:rPr>
        <w:t>(</w:t>
      </w:r>
      <w:r w:rsidRPr="009F77FF">
        <w:rPr>
          <w:rFonts w:ascii="Times New Roman" w:hAnsi="Times New Roman" w:cs="Times New Roman"/>
          <w:i/>
          <w:sz w:val="24"/>
          <w:szCs w:val="24"/>
        </w:rPr>
        <w:t>от 11.11.1983 № 596</w:t>
      </w:r>
      <w:r w:rsidR="009F77FF" w:rsidRPr="009F77FF">
        <w:rPr>
          <w:rFonts w:ascii="Times New Roman" w:hAnsi="Times New Roman" w:cs="Times New Roman"/>
          <w:i/>
          <w:sz w:val="24"/>
          <w:szCs w:val="24"/>
        </w:rPr>
        <w:t>)</w:t>
      </w:r>
      <w:r w:rsidRPr="00F50904">
        <w:rPr>
          <w:rFonts w:ascii="Times New Roman" w:hAnsi="Times New Roman" w:cs="Times New Roman"/>
          <w:sz w:val="28"/>
          <w:szCs w:val="28"/>
        </w:rPr>
        <w:t xml:space="preserve"> Министерства мелиорации и водного хозяйства РСФСР. </w:t>
      </w:r>
    </w:p>
    <w:p w:rsidR="00F50904" w:rsidRPr="00F50904" w:rsidRDefault="00F50904" w:rsidP="00B0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04">
        <w:rPr>
          <w:rFonts w:ascii="Times New Roman" w:hAnsi="Times New Roman" w:cs="Times New Roman"/>
          <w:sz w:val="28"/>
          <w:szCs w:val="28"/>
        </w:rPr>
        <w:t xml:space="preserve">Режим работы водохранилищ устанавливается </w:t>
      </w:r>
      <w:proofErr w:type="spellStart"/>
      <w:r w:rsidRPr="00F50904">
        <w:rPr>
          <w:rFonts w:ascii="Times New Roman" w:hAnsi="Times New Roman" w:cs="Times New Roman"/>
          <w:sz w:val="28"/>
          <w:szCs w:val="28"/>
        </w:rPr>
        <w:t>Росводресурсами</w:t>
      </w:r>
      <w:proofErr w:type="spellEnd"/>
      <w:r w:rsidRPr="00F50904">
        <w:rPr>
          <w:rFonts w:ascii="Times New Roman" w:hAnsi="Times New Roman" w:cs="Times New Roman"/>
          <w:sz w:val="28"/>
          <w:szCs w:val="28"/>
        </w:rPr>
        <w:t xml:space="preserve"> с учетом решения Межведомственной рабочей группы по регулированию режимов работы водохранилищ Волжско-Камского каскада. Интересы Республики Татарстан на заседаниях МРГ представляет Министерство экологии и природных</w:t>
      </w:r>
      <w:r w:rsidR="00B018D9">
        <w:rPr>
          <w:rFonts w:ascii="Times New Roman" w:hAnsi="Times New Roman" w:cs="Times New Roman"/>
          <w:sz w:val="28"/>
          <w:szCs w:val="28"/>
        </w:rPr>
        <w:t xml:space="preserve"> ресурсов Республики Татарстан.</w:t>
      </w:r>
    </w:p>
    <w:p w:rsidR="00F50904" w:rsidRPr="00F50904" w:rsidRDefault="00F50904" w:rsidP="00F5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04">
        <w:rPr>
          <w:rFonts w:ascii="Times New Roman" w:hAnsi="Times New Roman" w:cs="Times New Roman"/>
          <w:sz w:val="28"/>
          <w:szCs w:val="28"/>
        </w:rPr>
        <w:t xml:space="preserve">В связи с теплой зимой и активным снеготаянием в зимний период к началу паводка снег запасы в бассейне Волги были значительно ниже нормы. Учитывая эту особенность </w:t>
      </w:r>
      <w:r w:rsidR="00EC6AA1">
        <w:rPr>
          <w:rFonts w:ascii="Times New Roman" w:hAnsi="Times New Roman" w:cs="Times New Roman"/>
          <w:sz w:val="28"/>
          <w:szCs w:val="28"/>
        </w:rPr>
        <w:t xml:space="preserve">2020 </w:t>
      </w:r>
      <w:r w:rsidRPr="00F50904">
        <w:rPr>
          <w:rFonts w:ascii="Times New Roman" w:hAnsi="Times New Roman" w:cs="Times New Roman"/>
          <w:sz w:val="28"/>
          <w:szCs w:val="28"/>
        </w:rPr>
        <w:t>года</w:t>
      </w:r>
      <w:r w:rsidR="00B018D9">
        <w:rPr>
          <w:rFonts w:ascii="Times New Roman" w:hAnsi="Times New Roman" w:cs="Times New Roman"/>
          <w:sz w:val="28"/>
          <w:szCs w:val="28"/>
        </w:rPr>
        <w:t>,</w:t>
      </w:r>
      <w:r w:rsidRPr="00F50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904">
        <w:rPr>
          <w:rFonts w:ascii="Times New Roman" w:hAnsi="Times New Roman" w:cs="Times New Roman"/>
          <w:sz w:val="28"/>
          <w:szCs w:val="28"/>
        </w:rPr>
        <w:t>Росводресурсами</w:t>
      </w:r>
      <w:proofErr w:type="spellEnd"/>
      <w:r w:rsidRPr="00F50904">
        <w:rPr>
          <w:rFonts w:ascii="Times New Roman" w:hAnsi="Times New Roman" w:cs="Times New Roman"/>
          <w:sz w:val="28"/>
          <w:szCs w:val="28"/>
        </w:rPr>
        <w:t xml:space="preserve"> заблаговременно были приняты меры по максимально возможному накоплению водных ресурсов в водохранилищах Волжско-Камского каскада еще до начала весеннего паводка. </w:t>
      </w:r>
    </w:p>
    <w:p w:rsidR="00F50904" w:rsidRPr="00F50904" w:rsidRDefault="00F50904" w:rsidP="00F5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904">
        <w:rPr>
          <w:rFonts w:ascii="Times New Roman" w:hAnsi="Times New Roman" w:cs="Times New Roman"/>
          <w:sz w:val="28"/>
          <w:szCs w:val="28"/>
        </w:rPr>
        <w:t>Спецпопуск</w:t>
      </w:r>
      <w:proofErr w:type="spellEnd"/>
      <w:r w:rsidRPr="00F50904">
        <w:rPr>
          <w:rFonts w:ascii="Times New Roman" w:hAnsi="Times New Roman" w:cs="Times New Roman"/>
          <w:sz w:val="28"/>
          <w:szCs w:val="28"/>
        </w:rPr>
        <w:t xml:space="preserve"> в Нижнюю Волгу был перенесен на более ранние сроки</w:t>
      </w:r>
      <w:r w:rsidR="00B018D9">
        <w:rPr>
          <w:rFonts w:ascii="Times New Roman" w:hAnsi="Times New Roman" w:cs="Times New Roman"/>
          <w:sz w:val="28"/>
          <w:szCs w:val="28"/>
        </w:rPr>
        <w:t>, п</w:t>
      </w:r>
      <w:r w:rsidRPr="00F50904">
        <w:rPr>
          <w:rFonts w:ascii="Times New Roman" w:hAnsi="Times New Roman" w:cs="Times New Roman"/>
          <w:sz w:val="28"/>
          <w:szCs w:val="28"/>
        </w:rPr>
        <w:t xml:space="preserve">оэтому за период высоких сбросных расходов уровень Куйбышевского </w:t>
      </w:r>
      <w:r w:rsidRPr="00F50904">
        <w:rPr>
          <w:rFonts w:ascii="Times New Roman" w:hAnsi="Times New Roman" w:cs="Times New Roman"/>
          <w:sz w:val="28"/>
          <w:szCs w:val="28"/>
        </w:rPr>
        <w:lastRenderedPageBreak/>
        <w:t xml:space="preserve">водохранилища хоть и был сработан на 1,2 метра, но не понизился ниже отметки 52,0 м БС.  </w:t>
      </w:r>
    </w:p>
    <w:p w:rsidR="00F50904" w:rsidRPr="00F50904" w:rsidRDefault="00B018D9" w:rsidP="00F5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0904" w:rsidRPr="00F50904">
        <w:rPr>
          <w:rFonts w:ascii="Times New Roman" w:hAnsi="Times New Roman" w:cs="Times New Roman"/>
          <w:sz w:val="28"/>
          <w:szCs w:val="28"/>
        </w:rPr>
        <w:t>есмотря на маловодный год, в период весеннего паводка 2020 года удалось сохранить баланс уровня воды Куйбышевского водохранилища и одновременно обеспечить потребность в водных ресурсах субъектов средней и нижней Волги.</w:t>
      </w:r>
    </w:p>
    <w:p w:rsidR="00F50904" w:rsidRPr="00F50904" w:rsidRDefault="00F50904" w:rsidP="00F5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04">
        <w:rPr>
          <w:rFonts w:ascii="Times New Roman" w:hAnsi="Times New Roman" w:cs="Times New Roman"/>
          <w:sz w:val="28"/>
          <w:szCs w:val="28"/>
        </w:rPr>
        <w:t xml:space="preserve">В целом в 2020 году режим работы Куйбышевского водохранилища был благоприятным для воспроизводства водных биологических ресурсов и водохозяйственной деятельности. </w:t>
      </w:r>
    </w:p>
    <w:p w:rsidR="00B018D9" w:rsidRDefault="00B018D9" w:rsidP="00F509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39" w:rsidRDefault="00EC6AA1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AA1">
        <w:rPr>
          <w:rFonts w:ascii="Times New Roman" w:hAnsi="Times New Roman" w:cs="Times New Roman"/>
          <w:b/>
          <w:i/>
          <w:sz w:val="28"/>
          <w:szCs w:val="28"/>
          <w:u w:val="single"/>
        </w:rPr>
        <w:t>О строительстве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A2B39" w:rsidRPr="00EC6AA1">
        <w:rPr>
          <w:rFonts w:ascii="Times New Roman" w:hAnsi="Times New Roman" w:cs="Times New Roman"/>
          <w:b/>
          <w:i/>
          <w:sz w:val="28"/>
          <w:szCs w:val="28"/>
          <w:u w:val="single"/>
        </w:rPr>
        <w:t>заводов по переработке мусора в Татарстане</w:t>
      </w:r>
      <w:r w:rsidR="00AA2B39" w:rsidRPr="00B01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1C86" w:rsidRPr="00CB1C86" w:rsidRDefault="00CB1C86" w:rsidP="00CB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C86">
        <w:rPr>
          <w:rFonts w:ascii="Times New Roman" w:eastAsia="Calibri" w:hAnsi="Times New Roman" w:cs="Times New Roman"/>
          <w:sz w:val="28"/>
          <w:szCs w:val="28"/>
        </w:rPr>
        <w:t>Полномочия по реализации государственной политики</w:t>
      </w:r>
      <w:r w:rsidR="00112A1A">
        <w:rPr>
          <w:rFonts w:ascii="Times New Roman" w:eastAsia="Calibri" w:hAnsi="Times New Roman" w:cs="Times New Roman"/>
          <w:sz w:val="28"/>
          <w:szCs w:val="28"/>
        </w:rPr>
        <w:t xml:space="preserve"> в области обращения с отходами, в</w:t>
      </w:r>
      <w:r w:rsidRPr="00CB1C86">
        <w:rPr>
          <w:rFonts w:ascii="Times New Roman" w:eastAsia="Calibri" w:hAnsi="Times New Roman" w:cs="Times New Roman"/>
          <w:sz w:val="28"/>
          <w:szCs w:val="28"/>
        </w:rPr>
        <w:t xml:space="preserve">опросы разработки территориальной схемы и внесения в неё изменений, регулирования деятельности </w:t>
      </w:r>
      <w:proofErr w:type="spellStart"/>
      <w:r w:rsidRPr="00CB1C86">
        <w:rPr>
          <w:rFonts w:ascii="Times New Roman" w:eastAsia="Calibri" w:hAnsi="Times New Roman" w:cs="Times New Roman"/>
          <w:sz w:val="28"/>
          <w:szCs w:val="28"/>
        </w:rPr>
        <w:t>регоператоров</w:t>
      </w:r>
      <w:proofErr w:type="spellEnd"/>
      <w:r w:rsidRPr="00CB1C86">
        <w:rPr>
          <w:rFonts w:ascii="Times New Roman" w:eastAsia="Calibri" w:hAnsi="Times New Roman" w:cs="Times New Roman"/>
          <w:sz w:val="28"/>
          <w:szCs w:val="28"/>
        </w:rPr>
        <w:t xml:space="preserve"> по обращению с ТКО и утверждения инвестиционных и производственных программ в области обращения с ТКО закреплены за Минстроем РТ.  </w:t>
      </w:r>
    </w:p>
    <w:p w:rsidR="00CB1C86" w:rsidRPr="00CB1C86" w:rsidRDefault="00CB1C86" w:rsidP="00CB1C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B1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1. ст. 24.13 89-ФЗ «Об отходах производства и потребления» строительство, реконструкция объектов накопления, обработки, утилизации, обезвреживания, размещения твердых коммунальных отходов осуществляются в соответствии</w:t>
      </w:r>
      <w:r w:rsidR="00112A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инвестиционными программами, которые </w:t>
      </w:r>
      <w:r w:rsidR="00112A1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разрабатываю</w:t>
      </w:r>
      <w:r w:rsidRPr="00CB1C8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тся на основании территориальной схемы в области обращения с отходами</w:t>
      </w:r>
      <w:r w:rsidRPr="00CB1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5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0039" w:rsidRDefault="00CB1C86" w:rsidP="00CB1C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B1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Это прямая норма закона, фактически означающая, что </w:t>
      </w:r>
      <w:r w:rsidRPr="00CB1C8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объекты обращения с ТКО, на которых осуществляются регулируемые виды деятельности (обработка, энергетическая утилизация, обезвреживание, захоронение), могут строиться только в соответствии с </w:t>
      </w:r>
      <w:proofErr w:type="spellStart"/>
      <w:r w:rsidRPr="00CB1C8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инвестпрограммой</w:t>
      </w:r>
      <w:proofErr w:type="spellEnd"/>
      <w:r w:rsidRPr="00CB1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Иными словами, не может быть строительства объекта по обращению с ТКО, если он не включен в территориальную схему.</w:t>
      </w:r>
      <w:r w:rsidR="007633C1" w:rsidRPr="007633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1C86" w:rsidRPr="00EA0039" w:rsidRDefault="00EA0039" w:rsidP="00CB1C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EA003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EA003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: с</w:t>
      </w:r>
      <w:r w:rsidR="007633C1" w:rsidRPr="00EA003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действующей в Татарстане </w:t>
      </w:r>
      <w:proofErr w:type="spellStart"/>
      <w:r w:rsidR="007633C1" w:rsidRPr="00EA003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терсхемой</w:t>
      </w:r>
      <w:proofErr w:type="spellEnd"/>
      <w:r w:rsidR="007633C1" w:rsidRPr="00EA003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можно ознакомиться на сайте Минстроя РТ </w:t>
      </w:r>
      <w:r w:rsidR="007633C1" w:rsidRPr="00EA003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noBreakHyphen/>
        <w:t xml:space="preserve"> </w:t>
      </w:r>
      <w:hyperlink r:id="rId6" w:history="1">
        <w:r w:rsidR="007633C1" w:rsidRPr="00EA0039">
          <w:rPr>
            <w:rStyle w:val="a8"/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</w:rPr>
          <w:t>https://minstroy.tatarstan.ru/file/File/15.05.2019_15568_Pesoshin%20A.V._Safarov%20A.A(1).pdf</w:t>
        </w:r>
      </w:hyperlink>
      <w:r w:rsidR="007633C1" w:rsidRPr="00EA003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B1C86" w:rsidRDefault="00CB1C86" w:rsidP="00CB1C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B1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Инвестиционные программы по обращению с ТКО в </w:t>
      </w:r>
      <w:r w:rsidR="00EC6A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Pr="00CB1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A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Pr="00CB1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рассматривались и утверждались Минстроем РТ, поэтому корректные комментарии могут быть предоставлены только уполномоченным органом. </w:t>
      </w:r>
    </w:p>
    <w:p w:rsidR="0039541B" w:rsidRDefault="0039541B" w:rsidP="00476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41B" w:rsidRPr="0039541B" w:rsidRDefault="00113B96" w:rsidP="00113B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C6AA1">
        <w:rPr>
          <w:rFonts w:ascii="Times New Roman" w:hAnsi="Times New Roman" w:cs="Times New Roman"/>
          <w:b/>
          <w:i/>
          <w:sz w:val="28"/>
          <w:szCs w:val="28"/>
        </w:rPr>
        <w:t>О разработке</w:t>
      </w:r>
      <w:r w:rsidR="00796717" w:rsidRPr="0039541B">
        <w:rPr>
          <w:rFonts w:ascii="Times New Roman" w:hAnsi="Times New Roman" w:cs="Times New Roman"/>
          <w:b/>
          <w:i/>
          <w:sz w:val="28"/>
          <w:szCs w:val="28"/>
        </w:rPr>
        <w:t xml:space="preserve"> карьеров близ Волжско-Камского заповедника</w:t>
      </w:r>
    </w:p>
    <w:p w:rsidR="00113B96" w:rsidRPr="00113B96" w:rsidRDefault="00113B96" w:rsidP="0011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B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Месторождение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Маевское</w:t>
      </w:r>
      <w:proofErr w:type="spellEnd"/>
    </w:p>
    <w:p w:rsidR="00113B96" w:rsidRPr="00113B96" w:rsidRDefault="00113B96" w:rsidP="00055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Процедура включения участка недр «</w:t>
      </w:r>
      <w:proofErr w:type="spellStart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Маевское</w:t>
      </w:r>
      <w:proofErr w:type="spellEnd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в Перечень участков недр местного значения Республики Татарстан проводилась в 2013 году в соответствии с приказом Федерального агентства по недропользованию от 15.06.2012 №687 «Об утверждении Порядка подготовки, рассмотрения, согласования перечней участков недр местного значения или отказа в согласовании перечней».</w:t>
      </w:r>
      <w:r w:rsidR="000551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Министерство провело все мероприятия по выявлению каких-либо обременений и ограничений на участке недр «</w:t>
      </w:r>
      <w:proofErr w:type="spellStart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Маевское</w:t>
      </w:r>
      <w:proofErr w:type="spellEnd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» в части наличия ООПТ. </w:t>
      </w:r>
    </w:p>
    <w:p w:rsidR="00113B96" w:rsidRPr="00113B96" w:rsidRDefault="00113B96" w:rsidP="00055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соответствии с законодательством 20.03.2014 </w:t>
      </w:r>
      <w:r w:rsidR="000551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г. </w:t>
      </w:r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ООО «</w:t>
      </w:r>
      <w:proofErr w:type="spellStart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НерудСтроМ</w:t>
      </w:r>
      <w:proofErr w:type="spellEnd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было предоставлено право пользования участком недр «Маевский» для целей геологического изучения песка в Зеленодольском муниципальном районе.</w:t>
      </w:r>
      <w:r w:rsidR="000551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Недропользователем</w:t>
      </w:r>
      <w:proofErr w:type="spellEnd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был проведен исчерпывающий комплекс геологоразведочных работ и установлен факт открытия</w:t>
      </w:r>
      <w:r w:rsidR="000551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месторождения, в связи с чем в</w:t>
      </w:r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последствии была выдана лицензия дл</w:t>
      </w:r>
      <w:r w:rsidR="000551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 целей разведки и добычи песка.</w:t>
      </w:r>
    </w:p>
    <w:p w:rsidR="00113B96" w:rsidRPr="00113B96" w:rsidRDefault="00113B96" w:rsidP="00113B96">
      <w:pPr>
        <w:widowControl w:val="0"/>
        <w:spacing w:after="0" w:line="317" w:lineRule="exact"/>
        <w:ind w:left="20" w:right="20" w:firstLine="5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13B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Проект разработки месторождения также разработан в соответствии с требованиями действующего законодательства и содержит раздел </w:t>
      </w:r>
      <w:r w:rsidR="00055174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Pr="00113B96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 по охране окружающей среды», которым учтены рекомендации по охране окружающей среды, в том числе с учетом нахождения месторождения вблизи границы Заповедника.</w:t>
      </w:r>
    </w:p>
    <w:p w:rsidR="00113B96" w:rsidRPr="006B59BC" w:rsidRDefault="000444E9" w:rsidP="00113B96">
      <w:pPr>
        <w:widowControl w:val="0"/>
        <w:spacing w:after="0" w:line="317" w:lineRule="exact"/>
        <w:ind w:left="20" w:right="20" w:firstLine="56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Как показывает проведенный анализ, </w:t>
      </w:r>
      <w:r w:rsidR="00DA70D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</w:t>
      </w:r>
      <w:r w:rsidR="00113B96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есторождение</w:t>
      </w:r>
      <w:r w:rsidR="00055174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«</w:t>
      </w:r>
      <w:proofErr w:type="spellStart"/>
      <w:r w:rsidR="00055174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Маевское</w:t>
      </w:r>
      <w:proofErr w:type="spellEnd"/>
      <w:r w:rsidR="00055174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» воздействия на </w:t>
      </w:r>
      <w:proofErr w:type="spellStart"/>
      <w:r w:rsidR="00055174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близ</w:t>
      </w:r>
      <w:r w:rsidR="00113B96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расположенные</w:t>
      </w:r>
      <w:proofErr w:type="spellEnd"/>
      <w:r w:rsidR="00113B96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озера не окажет</w:t>
      </w:r>
      <w:r w:rsidR="00055174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,</w:t>
      </w:r>
      <w:r w:rsidR="00113B96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так как не затрагивает водоносный горизонт, который может иметь гидрологическую связь с озерами </w:t>
      </w:r>
      <w:proofErr w:type="spellStart"/>
      <w:r w:rsidR="00113B96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Раифского</w:t>
      </w:r>
      <w:proofErr w:type="spellEnd"/>
      <w:r w:rsidR="00113B96"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заповедника.</w:t>
      </w:r>
    </w:p>
    <w:p w:rsidR="00113B96" w:rsidRPr="00113B96" w:rsidRDefault="00113B96" w:rsidP="00113B96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x-none" w:eastAsia="x-none"/>
        </w:rPr>
      </w:pPr>
      <w:r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x-none"/>
        </w:rPr>
        <w:t xml:space="preserve">Воздействия на подземные воды </w:t>
      </w:r>
      <w:proofErr w:type="spellStart"/>
      <w:r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x-none"/>
        </w:rPr>
        <w:t>Зеленодольского</w:t>
      </w:r>
      <w:proofErr w:type="spellEnd"/>
      <w:r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x-none"/>
        </w:rPr>
        <w:t xml:space="preserve"> месторождения, месторождение </w:t>
      </w:r>
      <w:r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x-none" w:eastAsia="x-none"/>
        </w:rPr>
        <w:t>«</w:t>
      </w:r>
      <w:proofErr w:type="spellStart"/>
      <w:r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x-none" w:eastAsia="x-none"/>
        </w:rPr>
        <w:t>Маёвское</w:t>
      </w:r>
      <w:proofErr w:type="spellEnd"/>
      <w:r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x-none" w:eastAsia="x-none"/>
        </w:rPr>
        <w:t xml:space="preserve">» </w:t>
      </w:r>
      <w:r w:rsidRPr="006B59BC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x-none"/>
        </w:rPr>
        <w:t>не будет</w:t>
      </w:r>
      <w:r w:rsidRPr="00113B96">
        <w:rPr>
          <w:rFonts w:ascii="Times New Roman" w:hAnsi="Times New Roman" w:cs="Times New Roman"/>
          <w:color w:val="000000"/>
          <w:spacing w:val="4"/>
          <w:sz w:val="28"/>
          <w:szCs w:val="28"/>
          <w:lang w:eastAsia="x-none"/>
        </w:rPr>
        <w:t xml:space="preserve"> </w:t>
      </w:r>
      <w:r w:rsidRPr="00113B96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eastAsia="x-none"/>
        </w:rPr>
        <w:t>(</w:t>
      </w:r>
      <w:r w:rsidRPr="00113B96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x-none" w:eastAsia="x-none"/>
        </w:rPr>
        <w:t xml:space="preserve">в границы 3-го пояса ЗСО </w:t>
      </w:r>
      <w:proofErr w:type="spellStart"/>
      <w:r w:rsidRPr="00113B96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x-none" w:eastAsia="x-none"/>
        </w:rPr>
        <w:t>Зеленодольского</w:t>
      </w:r>
      <w:proofErr w:type="spellEnd"/>
      <w:r w:rsidRPr="00113B96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x-none" w:eastAsia="x-none"/>
        </w:rPr>
        <w:t xml:space="preserve"> месторождения пресных подземных вод, оцененного для водоснабжения г. Казани и г. Зеленодольска</w:t>
      </w:r>
      <w:r w:rsidR="00055174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eastAsia="x-none"/>
        </w:rPr>
        <w:t>,</w:t>
      </w:r>
      <w:r w:rsidRPr="00113B96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eastAsia="x-none"/>
        </w:rPr>
        <w:t xml:space="preserve"> не попадает)</w:t>
      </w:r>
      <w:r w:rsidRPr="00113B96">
        <w:rPr>
          <w:rFonts w:ascii="Times New Roman" w:hAnsi="Times New Roman" w:cs="Times New Roman"/>
          <w:color w:val="000000"/>
          <w:spacing w:val="4"/>
          <w:sz w:val="28"/>
          <w:szCs w:val="28"/>
          <w:lang w:val="x-none" w:eastAsia="x-none"/>
        </w:rPr>
        <w:t xml:space="preserve">. </w:t>
      </w:r>
    </w:p>
    <w:p w:rsidR="00113B96" w:rsidRPr="00113B96" w:rsidRDefault="00113B96" w:rsidP="00113B96">
      <w:pPr>
        <w:widowControl w:val="0"/>
        <w:spacing w:after="0" w:line="312" w:lineRule="exact"/>
        <w:ind w:left="20" w:right="20"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3B96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Срок действия лицензии до 30.08.2069 года.</w:t>
      </w:r>
    </w:p>
    <w:p w:rsidR="00113B96" w:rsidRPr="00113B96" w:rsidRDefault="00055174" w:rsidP="00055174">
      <w:pPr>
        <w:pStyle w:val="2"/>
        <w:shd w:val="clear" w:color="auto" w:fill="auto"/>
        <w:spacing w:before="0" w:line="312" w:lineRule="exact"/>
        <w:ind w:left="20" w:right="2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55174">
        <w:rPr>
          <w:rFonts w:ascii="Times New Roman" w:hAnsi="Times New Roman" w:cs="Times New Roman"/>
          <w:color w:val="000000"/>
          <w:sz w:val="28"/>
          <w:szCs w:val="28"/>
        </w:rPr>
        <w:t>В настоящее время, по инициативе ООО «</w:t>
      </w:r>
      <w:proofErr w:type="spellStart"/>
      <w:r w:rsidRPr="00055174">
        <w:rPr>
          <w:rFonts w:ascii="Times New Roman" w:hAnsi="Times New Roman" w:cs="Times New Roman"/>
          <w:color w:val="000000"/>
          <w:sz w:val="28"/>
          <w:szCs w:val="28"/>
        </w:rPr>
        <w:t>НерудСтроМ</w:t>
      </w:r>
      <w:proofErr w:type="spellEnd"/>
      <w:r w:rsidRPr="00055174">
        <w:rPr>
          <w:rFonts w:ascii="Times New Roman" w:hAnsi="Times New Roman" w:cs="Times New Roman"/>
          <w:color w:val="000000"/>
          <w:sz w:val="28"/>
          <w:szCs w:val="28"/>
        </w:rPr>
        <w:t>» право пользования участком недр «</w:t>
      </w:r>
      <w:proofErr w:type="spellStart"/>
      <w:r w:rsidRPr="00055174">
        <w:rPr>
          <w:rFonts w:ascii="Times New Roman" w:hAnsi="Times New Roman" w:cs="Times New Roman"/>
          <w:color w:val="000000"/>
          <w:sz w:val="28"/>
          <w:szCs w:val="28"/>
        </w:rPr>
        <w:t>Маевское</w:t>
      </w:r>
      <w:proofErr w:type="spellEnd"/>
      <w:r w:rsidRPr="0005517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55174">
        <w:rPr>
          <w:rFonts w:ascii="Times New Roman" w:hAnsi="Times New Roman" w:cs="Times New Roman"/>
          <w:b/>
          <w:color w:val="000000"/>
          <w:sz w:val="28"/>
          <w:szCs w:val="28"/>
        </w:rPr>
        <w:t>приостановлено до 01.08.2021 года</w:t>
      </w:r>
      <w:r w:rsidRPr="00055174">
        <w:rPr>
          <w:rFonts w:ascii="Times New Roman" w:hAnsi="Times New Roman" w:cs="Times New Roman"/>
          <w:color w:val="000000"/>
          <w:sz w:val="28"/>
          <w:szCs w:val="28"/>
        </w:rPr>
        <w:t xml:space="preserve"> (приказ МЭПР РТ 11.07.20</w:t>
      </w:r>
      <w:r>
        <w:rPr>
          <w:rFonts w:ascii="Times New Roman" w:hAnsi="Times New Roman" w:cs="Times New Roman"/>
          <w:color w:val="000000"/>
          <w:sz w:val="28"/>
          <w:szCs w:val="28"/>
        </w:rPr>
        <w:t>18 № 729-п) (</w:t>
      </w:r>
      <w:r w:rsidRPr="00055174">
        <w:rPr>
          <w:rFonts w:ascii="Times New Roman" w:hAnsi="Times New Roman" w:cs="Times New Roman"/>
          <w:i/>
          <w:color w:val="000000"/>
          <w:sz w:val="28"/>
          <w:szCs w:val="28"/>
        </w:rPr>
        <w:t>в связи с затруднением процедуры перевода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3B96" w:rsidRDefault="00113B96" w:rsidP="00113B96">
      <w:pPr>
        <w:widowControl w:val="0"/>
        <w:spacing w:after="0" w:line="31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3B96" w:rsidRPr="00113B96" w:rsidRDefault="00113B96" w:rsidP="00113B96">
      <w:pPr>
        <w:widowControl w:val="0"/>
        <w:spacing w:after="0" w:line="312" w:lineRule="exact"/>
        <w:ind w:left="20" w:right="20" w:firstLine="540"/>
        <w:jc w:val="both"/>
        <w:rPr>
          <w:color w:val="000000"/>
          <w:spacing w:val="4"/>
          <w:sz w:val="28"/>
          <w:szCs w:val="28"/>
          <w:u w:val="single"/>
        </w:rPr>
      </w:pPr>
      <w:r w:rsidRPr="00113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 недр «Восточно-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Соловьёвское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13B96" w:rsidRPr="00113B96" w:rsidRDefault="00113B96" w:rsidP="00113B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недр расположен в 3 км юго-восточнее д. </w:t>
      </w:r>
      <w:proofErr w:type="spellStart"/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Соловьёвка</w:t>
      </w:r>
      <w:proofErr w:type="spellEnd"/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 км южнее с. Большие Ключи в Зеленодольском муниципальном районе.</w:t>
      </w:r>
    </w:p>
    <w:p w:rsidR="00113B96" w:rsidRPr="00113B96" w:rsidRDefault="00113B96" w:rsidP="002172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выдана 02.11.2016 г. ООО «РЕСУРСНЕДР» с целью геологического изучения </w:t>
      </w:r>
      <w:r w:rsidR="00217207"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песка </w:t>
      </w:r>
      <w:r w:rsidR="00217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недр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Недропользователем</w:t>
      </w:r>
      <w:proofErr w:type="spellEnd"/>
      <w:r w:rsidRPr="00113B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был проведен исчерпывающий комплекс геологоразведочных работ, а 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материалы отчета, </w:t>
      </w:r>
      <w:r w:rsidR="00B77496"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строительных песков в количестве – 13</w:t>
      </w:r>
      <w:r w:rsidR="00B77496"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,7 млн</w:t>
      </w:r>
      <w:r w:rsidR="00B77496"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77496" w:rsidRPr="00113B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B77496" w:rsidRPr="00B774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77496"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96"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поставлены на территориальный баланс запасов ОПИ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496" w:rsidRDefault="00113B96" w:rsidP="00B77496">
      <w:pPr>
        <w:spacing w:after="0" w:line="317" w:lineRule="exact"/>
        <w:ind w:right="141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 «РЕСУРСНЕДР» обратилось в Министерство с заявлением об установлении </w:t>
      </w:r>
      <w:r w:rsidR="00D7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открытия месторождения </w:t>
      </w:r>
      <w:r w:rsidR="00D7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 (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 г.</w:t>
      </w:r>
      <w:r w:rsidR="00D738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свидетельство об установлении факта открытия месторождения находится на оформлении.</w:t>
      </w:r>
      <w:r w:rsidR="00B77496" w:rsidRPr="00B77496">
        <w:t xml:space="preserve"> </w:t>
      </w:r>
      <w:r w:rsidR="00B77496"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proofErr w:type="spellStart"/>
      <w:r w:rsidR="00B77496"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недропользователем</w:t>
      </w:r>
      <w:proofErr w:type="spellEnd"/>
      <w:r w:rsidR="00B77496"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об установлении факта открытия месторождения будет возможно получение лицензии для целей разведки и добычи.</w:t>
      </w:r>
      <w:r w:rsid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Действие лицензии </w:t>
      </w:r>
      <w:r w:rsidR="00D738ED" w:rsidRPr="00B77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геологическое изучение)</w:t>
      </w:r>
      <w:r w:rsidRPr="00113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прекращено приказом Министерства в связи с истечением срока действия.</w:t>
      </w:r>
      <w:r w:rsidRPr="001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41B" w:rsidRDefault="0039541B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B47" w:rsidRPr="00AA4285" w:rsidRDefault="00EC6AA1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засыпке</w:t>
      </w:r>
      <w:r w:rsidR="00FD0584" w:rsidRPr="00AA42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96717" w:rsidRPr="00AA4285">
        <w:rPr>
          <w:rFonts w:ascii="Times New Roman" w:hAnsi="Times New Roman" w:cs="Times New Roman"/>
          <w:b/>
          <w:i/>
          <w:sz w:val="28"/>
          <w:szCs w:val="28"/>
          <w:u w:val="single"/>
        </w:rPr>
        <w:t>озер</w:t>
      </w:r>
      <w:r w:rsidR="00FD0584" w:rsidRPr="00AA4285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796717" w:rsidRPr="00AA42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796717" w:rsidRPr="00AA4285">
        <w:rPr>
          <w:rFonts w:ascii="Times New Roman" w:hAnsi="Times New Roman" w:cs="Times New Roman"/>
          <w:b/>
          <w:i/>
          <w:sz w:val="28"/>
          <w:szCs w:val="28"/>
          <w:u w:val="single"/>
        </w:rPr>
        <w:t>Ильинское</w:t>
      </w:r>
      <w:proofErr w:type="spellEnd"/>
    </w:p>
    <w:p w:rsidR="0039541B" w:rsidRPr="0039541B" w:rsidRDefault="0039541B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1B">
        <w:rPr>
          <w:rFonts w:ascii="Times New Roman" w:hAnsi="Times New Roman" w:cs="Times New Roman"/>
          <w:sz w:val="28"/>
          <w:szCs w:val="28"/>
        </w:rPr>
        <w:t xml:space="preserve">В адрес Министерства экологии и природных ресурсов Республики Татарстан в 2019 году поступило порядка 15 обращений жителей пос. </w:t>
      </w:r>
      <w:proofErr w:type="spellStart"/>
      <w:r w:rsidRPr="0039541B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9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41B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39541B">
        <w:rPr>
          <w:rFonts w:ascii="Times New Roman" w:hAnsi="Times New Roman" w:cs="Times New Roman"/>
          <w:sz w:val="28"/>
          <w:szCs w:val="28"/>
        </w:rPr>
        <w:t xml:space="preserve"> района по вопросу застройки побережья оз. </w:t>
      </w:r>
      <w:proofErr w:type="spellStart"/>
      <w:r w:rsidRPr="0039541B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9541B">
        <w:rPr>
          <w:rFonts w:ascii="Times New Roman" w:hAnsi="Times New Roman" w:cs="Times New Roman"/>
          <w:sz w:val="28"/>
          <w:szCs w:val="28"/>
        </w:rPr>
        <w:t>.</w:t>
      </w:r>
    </w:p>
    <w:p w:rsidR="0039541B" w:rsidRPr="0039541B" w:rsidRDefault="0039541B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1B">
        <w:rPr>
          <w:rFonts w:ascii="Times New Roman" w:hAnsi="Times New Roman" w:cs="Times New Roman"/>
          <w:sz w:val="28"/>
          <w:szCs w:val="28"/>
        </w:rPr>
        <w:t>В ходе обследования 02.12.2019 года западно</w:t>
      </w:r>
      <w:r w:rsidR="00097A79">
        <w:rPr>
          <w:rFonts w:ascii="Times New Roman" w:hAnsi="Times New Roman" w:cs="Times New Roman"/>
          <w:sz w:val="28"/>
          <w:szCs w:val="28"/>
        </w:rPr>
        <w:t>й и северо-западной части села</w:t>
      </w:r>
      <w:r w:rsidRPr="0039541B">
        <w:rPr>
          <w:rFonts w:ascii="Times New Roman" w:hAnsi="Times New Roman" w:cs="Times New Roman"/>
          <w:sz w:val="28"/>
          <w:szCs w:val="28"/>
        </w:rPr>
        <w:t xml:space="preserve"> выявлена засыпка протоки р. Сумка. </w:t>
      </w:r>
    </w:p>
    <w:p w:rsidR="0039541B" w:rsidRPr="0039541B" w:rsidRDefault="0039541B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1B">
        <w:rPr>
          <w:rFonts w:ascii="Times New Roman" w:hAnsi="Times New Roman" w:cs="Times New Roman"/>
          <w:sz w:val="28"/>
          <w:szCs w:val="28"/>
        </w:rPr>
        <w:t xml:space="preserve">Составлены административные материалы в отношении физического лица </w:t>
      </w:r>
      <w:r w:rsidRPr="00097A79">
        <w:rPr>
          <w:rFonts w:ascii="Times New Roman" w:hAnsi="Times New Roman" w:cs="Times New Roman"/>
          <w:i/>
          <w:sz w:val="28"/>
          <w:szCs w:val="28"/>
        </w:rPr>
        <w:t xml:space="preserve">(гр. </w:t>
      </w:r>
      <w:proofErr w:type="spellStart"/>
      <w:r w:rsidRPr="00097A79">
        <w:rPr>
          <w:rFonts w:ascii="Times New Roman" w:hAnsi="Times New Roman" w:cs="Times New Roman"/>
          <w:i/>
          <w:sz w:val="28"/>
          <w:szCs w:val="28"/>
        </w:rPr>
        <w:t>Мифтахутдинов</w:t>
      </w:r>
      <w:proofErr w:type="spellEnd"/>
      <w:r w:rsidRPr="00097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7A79">
        <w:rPr>
          <w:rFonts w:ascii="Times New Roman" w:hAnsi="Times New Roman" w:cs="Times New Roman"/>
          <w:i/>
          <w:sz w:val="28"/>
          <w:szCs w:val="28"/>
        </w:rPr>
        <w:t>Азат</w:t>
      </w:r>
      <w:proofErr w:type="spellEnd"/>
      <w:r w:rsidRPr="00097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7A79">
        <w:rPr>
          <w:rFonts w:ascii="Times New Roman" w:hAnsi="Times New Roman" w:cs="Times New Roman"/>
          <w:i/>
          <w:sz w:val="28"/>
          <w:szCs w:val="28"/>
        </w:rPr>
        <w:t>Хамисович</w:t>
      </w:r>
      <w:proofErr w:type="spellEnd"/>
      <w:r w:rsidRPr="00097A79">
        <w:rPr>
          <w:rFonts w:ascii="Times New Roman" w:hAnsi="Times New Roman" w:cs="Times New Roman"/>
          <w:i/>
          <w:sz w:val="28"/>
          <w:szCs w:val="28"/>
        </w:rPr>
        <w:t xml:space="preserve"> – собственник земельного участка)</w:t>
      </w:r>
      <w:r w:rsidRPr="0039541B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39541B" w:rsidRPr="0039541B" w:rsidRDefault="0039541B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1B">
        <w:rPr>
          <w:rFonts w:ascii="Times New Roman" w:hAnsi="Times New Roman" w:cs="Times New Roman"/>
          <w:sz w:val="28"/>
          <w:szCs w:val="28"/>
        </w:rPr>
        <w:t>•</w:t>
      </w:r>
      <w:r w:rsidRPr="0039541B">
        <w:rPr>
          <w:rFonts w:ascii="Times New Roman" w:hAnsi="Times New Roman" w:cs="Times New Roman"/>
          <w:sz w:val="28"/>
          <w:szCs w:val="28"/>
        </w:rPr>
        <w:tab/>
        <w:t xml:space="preserve">ч.1 ст. 8.42 КоАП РФ </w:t>
      </w:r>
      <w:r w:rsidRPr="00097A79">
        <w:rPr>
          <w:rFonts w:ascii="Times New Roman" w:hAnsi="Times New Roman" w:cs="Times New Roman"/>
          <w:i/>
          <w:sz w:val="28"/>
          <w:szCs w:val="28"/>
        </w:rPr>
        <w:t xml:space="preserve">(нарушение специального режима прибрежной защитной полосы водного объекта, выразившееся в размещение размываемых грунтов в прибрежной защитной полосе озера </w:t>
      </w:r>
      <w:proofErr w:type="spellStart"/>
      <w:r w:rsidRPr="00097A79">
        <w:rPr>
          <w:rFonts w:ascii="Times New Roman" w:hAnsi="Times New Roman" w:cs="Times New Roman"/>
          <w:i/>
          <w:sz w:val="28"/>
          <w:szCs w:val="28"/>
        </w:rPr>
        <w:t>Ильинское</w:t>
      </w:r>
      <w:proofErr w:type="spellEnd"/>
      <w:r w:rsidRPr="0039541B">
        <w:rPr>
          <w:rFonts w:ascii="Times New Roman" w:hAnsi="Times New Roman" w:cs="Times New Roman"/>
          <w:sz w:val="28"/>
          <w:szCs w:val="28"/>
        </w:rPr>
        <w:t>),</w:t>
      </w:r>
      <w:r w:rsidR="0009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41B" w:rsidRPr="0039541B" w:rsidRDefault="0039541B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1B">
        <w:rPr>
          <w:rFonts w:ascii="Times New Roman" w:hAnsi="Times New Roman" w:cs="Times New Roman"/>
          <w:sz w:val="28"/>
          <w:szCs w:val="28"/>
        </w:rPr>
        <w:t>•</w:t>
      </w:r>
      <w:r w:rsidRPr="0039541B">
        <w:rPr>
          <w:rFonts w:ascii="Times New Roman" w:hAnsi="Times New Roman" w:cs="Times New Roman"/>
          <w:sz w:val="28"/>
          <w:szCs w:val="28"/>
        </w:rPr>
        <w:tab/>
        <w:t xml:space="preserve"> ст. 7.6 КоАП РФ </w:t>
      </w:r>
      <w:r w:rsidRPr="00097A79">
        <w:rPr>
          <w:rFonts w:ascii="Times New Roman" w:hAnsi="Times New Roman" w:cs="Times New Roman"/>
          <w:i/>
          <w:sz w:val="28"/>
          <w:szCs w:val="28"/>
        </w:rPr>
        <w:t>(пользование водным объектом с изменением дна и берега в отсутствие специального разрешения)</w:t>
      </w:r>
      <w:r w:rsidR="00EC6AA1">
        <w:rPr>
          <w:rFonts w:ascii="Times New Roman" w:hAnsi="Times New Roman" w:cs="Times New Roman"/>
          <w:sz w:val="28"/>
          <w:szCs w:val="28"/>
        </w:rPr>
        <w:t>.</w:t>
      </w:r>
    </w:p>
    <w:p w:rsidR="0039541B" w:rsidRDefault="00097A79" w:rsidP="00097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1B">
        <w:rPr>
          <w:rFonts w:ascii="Times New Roman" w:hAnsi="Times New Roman" w:cs="Times New Roman"/>
          <w:sz w:val="28"/>
          <w:szCs w:val="28"/>
        </w:rPr>
        <w:t xml:space="preserve">28.02.2020 года </w:t>
      </w:r>
      <w:r w:rsidR="0039541B" w:rsidRPr="0039541B">
        <w:rPr>
          <w:rFonts w:ascii="Times New Roman" w:hAnsi="Times New Roman" w:cs="Times New Roman"/>
          <w:sz w:val="28"/>
          <w:szCs w:val="28"/>
        </w:rPr>
        <w:t xml:space="preserve">ЦТУ </w:t>
      </w:r>
      <w:r>
        <w:rPr>
          <w:rFonts w:ascii="Times New Roman" w:hAnsi="Times New Roman" w:cs="Times New Roman"/>
          <w:sz w:val="28"/>
          <w:szCs w:val="28"/>
        </w:rPr>
        <w:t>подано и</w:t>
      </w:r>
      <w:r w:rsidR="0039541B" w:rsidRPr="0039541B">
        <w:rPr>
          <w:rFonts w:ascii="Times New Roman" w:hAnsi="Times New Roman" w:cs="Times New Roman"/>
          <w:sz w:val="28"/>
          <w:szCs w:val="28"/>
        </w:rPr>
        <w:t xml:space="preserve">сковое заявление в </w:t>
      </w:r>
      <w:proofErr w:type="spellStart"/>
      <w:r w:rsidR="0039541B" w:rsidRPr="0039541B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39541B" w:rsidRPr="0039541B">
        <w:rPr>
          <w:rFonts w:ascii="Times New Roman" w:hAnsi="Times New Roman" w:cs="Times New Roman"/>
          <w:sz w:val="28"/>
          <w:szCs w:val="28"/>
        </w:rPr>
        <w:t xml:space="preserve"> городской суд РТ на понуждение </w:t>
      </w:r>
      <w:proofErr w:type="spellStart"/>
      <w:r w:rsidR="0039541B" w:rsidRPr="0039541B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  <w:r w:rsidR="0039541B" w:rsidRPr="0039541B">
        <w:rPr>
          <w:rFonts w:ascii="Times New Roman" w:hAnsi="Times New Roman" w:cs="Times New Roman"/>
          <w:sz w:val="28"/>
          <w:szCs w:val="28"/>
        </w:rPr>
        <w:t xml:space="preserve"> А.Х. проведения </w:t>
      </w:r>
      <w:proofErr w:type="spellStart"/>
      <w:r w:rsidR="0039541B" w:rsidRPr="0039541B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="0039541B" w:rsidRPr="0039541B">
        <w:rPr>
          <w:rFonts w:ascii="Times New Roman" w:hAnsi="Times New Roman" w:cs="Times New Roman"/>
          <w:sz w:val="28"/>
          <w:szCs w:val="28"/>
        </w:rPr>
        <w:t xml:space="preserve"> работ по восстановлению русла протоки, соединяющейся с озером </w:t>
      </w:r>
      <w:proofErr w:type="spellStart"/>
      <w:r w:rsidR="0039541B" w:rsidRPr="0039541B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9541B" w:rsidRPr="00395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41B" w:rsidRPr="0039541B">
        <w:rPr>
          <w:rFonts w:ascii="Times New Roman" w:hAnsi="Times New Roman" w:cs="Times New Roman"/>
          <w:sz w:val="28"/>
          <w:szCs w:val="28"/>
        </w:rPr>
        <w:t xml:space="preserve">05.06.2020 года </w:t>
      </w:r>
      <w:proofErr w:type="spellStart"/>
      <w:r w:rsidRPr="0039541B">
        <w:rPr>
          <w:rFonts w:ascii="Times New Roman" w:hAnsi="Times New Roman" w:cs="Times New Roman"/>
          <w:sz w:val="28"/>
          <w:szCs w:val="28"/>
        </w:rPr>
        <w:t>Зеленодольским</w:t>
      </w:r>
      <w:proofErr w:type="spellEnd"/>
      <w:r w:rsidRPr="0039541B">
        <w:rPr>
          <w:rFonts w:ascii="Times New Roman" w:hAnsi="Times New Roman" w:cs="Times New Roman"/>
          <w:sz w:val="28"/>
          <w:szCs w:val="28"/>
        </w:rPr>
        <w:t xml:space="preserve"> городским судом РТ </w:t>
      </w:r>
      <w:r w:rsidR="0039541B" w:rsidRPr="0039541B">
        <w:rPr>
          <w:rFonts w:ascii="Times New Roman" w:hAnsi="Times New Roman" w:cs="Times New Roman"/>
          <w:sz w:val="28"/>
          <w:szCs w:val="28"/>
        </w:rPr>
        <w:t>решение удовлетворено</w:t>
      </w:r>
      <w:r>
        <w:rPr>
          <w:rFonts w:ascii="Times New Roman" w:hAnsi="Times New Roman" w:cs="Times New Roman"/>
          <w:sz w:val="28"/>
          <w:szCs w:val="28"/>
        </w:rPr>
        <w:t>, 0</w:t>
      </w:r>
      <w:r w:rsidR="0039541B" w:rsidRPr="0039541B">
        <w:rPr>
          <w:rFonts w:ascii="Times New Roman" w:hAnsi="Times New Roman" w:cs="Times New Roman"/>
          <w:sz w:val="28"/>
          <w:szCs w:val="28"/>
        </w:rPr>
        <w:t xml:space="preserve">2.11.2020 года в Верховном Суде РТ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9541B" w:rsidRPr="0039541B">
        <w:rPr>
          <w:rFonts w:ascii="Times New Roman" w:hAnsi="Times New Roman" w:cs="Times New Roman"/>
          <w:sz w:val="28"/>
          <w:szCs w:val="28"/>
        </w:rPr>
        <w:t xml:space="preserve"> оставлено без изменения.</w:t>
      </w:r>
    </w:p>
    <w:p w:rsidR="00B018D9" w:rsidRDefault="00B018D9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85" w:rsidRDefault="00AA4285" w:rsidP="00395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42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строительстве эколого-образовательного центра </w:t>
      </w:r>
    </w:p>
    <w:p w:rsidR="00400C08" w:rsidRDefault="009E18AD" w:rsidP="009E18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создания нового федерального проекта по развитию экологического просвещения населения, Республикой Татарстан в качестве пилотного проекта предложено строительство эколого-образовательного центра.  При поддержке Президента Рустама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Минниханова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отчетном году </w:t>
      </w:r>
      <w:r w:rsidRPr="00BD6DE8">
        <w:rPr>
          <w:rFonts w:ascii="Times New Roman" w:hAnsi="Times New Roman"/>
          <w:color w:val="000000" w:themeColor="text1"/>
          <w:sz w:val="28"/>
          <w:szCs w:val="28"/>
        </w:rPr>
        <w:t>разра</w:t>
      </w:r>
      <w:r w:rsidR="000444E9">
        <w:rPr>
          <w:rFonts w:ascii="Times New Roman" w:hAnsi="Times New Roman"/>
          <w:color w:val="000000" w:themeColor="text1"/>
          <w:sz w:val="28"/>
          <w:szCs w:val="28"/>
        </w:rPr>
        <w:t>ботана проектная документация, на которое получено положительное заключение</w:t>
      </w:r>
      <w:r w:rsidRPr="00BD6DE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экспертизы.</w:t>
      </w:r>
    </w:p>
    <w:p w:rsidR="009E18AD" w:rsidRDefault="009E18AD" w:rsidP="009E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5E" w:rsidRPr="00EC6AA1" w:rsidRDefault="00EC6AA1" w:rsidP="008D3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громких экологических нарушениях</w:t>
      </w:r>
      <w:r w:rsidR="008D3E5E" w:rsidRPr="00EC6A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D3E5E" w:rsidRDefault="008D3E5E" w:rsidP="008D3E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E5E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Загрязнение р. </w:t>
      </w:r>
      <w:proofErr w:type="spellStart"/>
      <w:r w:rsidRPr="008D3E5E">
        <w:rPr>
          <w:rFonts w:ascii="Times New Roman" w:hAnsi="Times New Roman" w:cs="Times New Roman"/>
          <w:i/>
          <w:sz w:val="28"/>
          <w:szCs w:val="28"/>
          <w:u w:val="single"/>
        </w:rPr>
        <w:t>Шемелка</w:t>
      </w:r>
      <w:proofErr w:type="spellEnd"/>
      <w:r w:rsidRPr="008D3E5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сточными водами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8D3E5E">
        <w:rPr>
          <w:rFonts w:ascii="Times New Roman" w:hAnsi="Times New Roman" w:cs="Times New Roman"/>
          <w:i/>
          <w:sz w:val="28"/>
          <w:szCs w:val="28"/>
          <w:u w:val="single"/>
        </w:rPr>
        <w:t xml:space="preserve">ЖК Царево </w:t>
      </w:r>
      <w:proofErr w:type="spellStart"/>
      <w:r w:rsidRPr="008D3E5E">
        <w:rPr>
          <w:rFonts w:ascii="Times New Roman" w:hAnsi="Times New Roman" w:cs="Times New Roman"/>
          <w:i/>
          <w:sz w:val="28"/>
          <w:szCs w:val="28"/>
          <w:u w:val="single"/>
        </w:rPr>
        <w:t>Village</w:t>
      </w:r>
      <w:proofErr w:type="spellEnd"/>
      <w:r w:rsidRPr="008D3E5E">
        <w:rPr>
          <w:rFonts w:ascii="Times New Roman" w:hAnsi="Times New Roman" w:cs="Times New Roman"/>
          <w:i/>
          <w:sz w:val="28"/>
          <w:szCs w:val="28"/>
          <w:u w:val="single"/>
        </w:rPr>
        <w:t>"</w:t>
      </w:r>
      <w:r w:rsidR="00EC6A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3E5E" w:rsidRPr="008D3E5E" w:rsidRDefault="008D3E5E" w:rsidP="0053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E5E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5E">
        <w:rPr>
          <w:rFonts w:ascii="Times New Roman" w:hAnsi="Times New Roman" w:cs="Times New Roman"/>
          <w:sz w:val="28"/>
          <w:szCs w:val="28"/>
        </w:rPr>
        <w:t xml:space="preserve">ООО «Энергоресурс» составлен протокол об административном правонарушении по ч.1 ст.8.14 КоАП РФ. Вынесен штраф на сумму 80 </w:t>
      </w:r>
      <w:r w:rsidR="00EC6AA1">
        <w:rPr>
          <w:rFonts w:ascii="Times New Roman" w:hAnsi="Times New Roman" w:cs="Times New Roman"/>
          <w:sz w:val="28"/>
          <w:szCs w:val="28"/>
        </w:rPr>
        <w:t>тыс.</w:t>
      </w:r>
      <w:r w:rsidRPr="008D3E5E">
        <w:rPr>
          <w:rFonts w:ascii="Times New Roman" w:hAnsi="Times New Roman" w:cs="Times New Roman"/>
          <w:sz w:val="28"/>
          <w:szCs w:val="28"/>
        </w:rPr>
        <w:t xml:space="preserve"> руб.</w:t>
      </w:r>
      <w:r w:rsidR="005336C0">
        <w:rPr>
          <w:rFonts w:ascii="Times New Roman" w:hAnsi="Times New Roman" w:cs="Times New Roman"/>
          <w:sz w:val="28"/>
          <w:szCs w:val="28"/>
        </w:rPr>
        <w:t xml:space="preserve"> </w:t>
      </w:r>
      <w:r w:rsidRPr="008D3E5E">
        <w:rPr>
          <w:rFonts w:ascii="Times New Roman" w:hAnsi="Times New Roman" w:cs="Times New Roman"/>
          <w:sz w:val="28"/>
          <w:szCs w:val="28"/>
        </w:rPr>
        <w:t>Направлена претензия о возмещении вреда вследствие нарушен</w:t>
      </w:r>
      <w:r w:rsidR="005336C0">
        <w:rPr>
          <w:rFonts w:ascii="Times New Roman" w:hAnsi="Times New Roman" w:cs="Times New Roman"/>
          <w:sz w:val="28"/>
          <w:szCs w:val="28"/>
        </w:rPr>
        <w:t xml:space="preserve">ия водного законодательства РФ </w:t>
      </w:r>
      <w:r w:rsidRPr="008D3E5E">
        <w:rPr>
          <w:rFonts w:ascii="Times New Roman" w:hAnsi="Times New Roman" w:cs="Times New Roman"/>
          <w:sz w:val="28"/>
          <w:szCs w:val="28"/>
        </w:rPr>
        <w:t>на сумму 4</w:t>
      </w:r>
      <w:r w:rsidR="005336C0">
        <w:rPr>
          <w:rFonts w:ascii="Times New Roman" w:hAnsi="Times New Roman" w:cs="Times New Roman"/>
          <w:sz w:val="28"/>
          <w:szCs w:val="28"/>
        </w:rPr>
        <w:t>,9 млн</w:t>
      </w:r>
      <w:r w:rsidRPr="008D3E5E">
        <w:rPr>
          <w:rFonts w:ascii="Times New Roman" w:hAnsi="Times New Roman" w:cs="Times New Roman"/>
          <w:sz w:val="28"/>
          <w:szCs w:val="28"/>
        </w:rPr>
        <w:t xml:space="preserve"> руб. Выдано представление об устранении выявленных </w:t>
      </w:r>
      <w:r w:rsidR="005336C0">
        <w:rPr>
          <w:rFonts w:ascii="Times New Roman" w:hAnsi="Times New Roman" w:cs="Times New Roman"/>
          <w:sz w:val="28"/>
          <w:szCs w:val="28"/>
        </w:rPr>
        <w:t xml:space="preserve">нарушений, за невыполнение в срок </w:t>
      </w:r>
      <w:r w:rsidRPr="008D3E5E">
        <w:rPr>
          <w:rFonts w:ascii="Times New Roman" w:hAnsi="Times New Roman" w:cs="Times New Roman"/>
          <w:sz w:val="28"/>
          <w:szCs w:val="28"/>
        </w:rPr>
        <w:t xml:space="preserve">составлен протокол </w:t>
      </w:r>
      <w:r w:rsidR="005336C0">
        <w:rPr>
          <w:rFonts w:ascii="Times New Roman" w:hAnsi="Times New Roman" w:cs="Times New Roman"/>
          <w:sz w:val="28"/>
          <w:szCs w:val="28"/>
        </w:rPr>
        <w:t>по ст.19.6 КоАП РФ</w:t>
      </w:r>
      <w:r w:rsidRPr="008D3E5E">
        <w:rPr>
          <w:rFonts w:ascii="Times New Roman" w:hAnsi="Times New Roman" w:cs="Times New Roman"/>
          <w:sz w:val="28"/>
          <w:szCs w:val="28"/>
        </w:rPr>
        <w:t>.</w:t>
      </w:r>
    </w:p>
    <w:p w:rsidR="00796717" w:rsidRDefault="008D3E5E" w:rsidP="008D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5E">
        <w:rPr>
          <w:rFonts w:ascii="Times New Roman" w:hAnsi="Times New Roman" w:cs="Times New Roman"/>
          <w:sz w:val="28"/>
          <w:szCs w:val="28"/>
        </w:rPr>
        <w:t xml:space="preserve">  </w:t>
      </w:r>
      <w:r w:rsidR="005336C0">
        <w:rPr>
          <w:rFonts w:ascii="Times New Roman" w:hAnsi="Times New Roman" w:cs="Times New Roman"/>
          <w:sz w:val="28"/>
          <w:szCs w:val="28"/>
        </w:rPr>
        <w:t>П</w:t>
      </w:r>
      <w:r w:rsidR="005336C0" w:rsidRPr="008D3E5E">
        <w:rPr>
          <w:rFonts w:ascii="Times New Roman" w:hAnsi="Times New Roman" w:cs="Times New Roman"/>
          <w:sz w:val="28"/>
          <w:szCs w:val="28"/>
        </w:rPr>
        <w:t xml:space="preserve">о факту сброса неочищенных сточных вод </w:t>
      </w:r>
      <w:r w:rsidR="005336C0">
        <w:rPr>
          <w:rFonts w:ascii="Times New Roman" w:hAnsi="Times New Roman" w:cs="Times New Roman"/>
          <w:sz w:val="28"/>
          <w:szCs w:val="28"/>
        </w:rPr>
        <w:t>в</w:t>
      </w:r>
      <w:r w:rsidRPr="008D3E5E">
        <w:rPr>
          <w:rFonts w:ascii="Times New Roman" w:hAnsi="Times New Roman" w:cs="Times New Roman"/>
          <w:sz w:val="28"/>
          <w:szCs w:val="28"/>
        </w:rPr>
        <w:t>озбуждено уголовное дело по признакам преступления ч.1 ст.247 УК РФ.</w:t>
      </w:r>
    </w:p>
    <w:p w:rsidR="002C567D" w:rsidRDefault="002C567D" w:rsidP="008D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8D3E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567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Складирование </w:t>
      </w:r>
      <w:proofErr w:type="spellStart"/>
      <w:r w:rsidRPr="002C567D">
        <w:rPr>
          <w:rFonts w:ascii="Times New Roman" w:hAnsi="Times New Roman" w:cs="Times New Roman"/>
          <w:i/>
          <w:sz w:val="28"/>
          <w:szCs w:val="28"/>
          <w:u w:val="single"/>
        </w:rPr>
        <w:t>стройотходов</w:t>
      </w:r>
      <w:proofErr w:type="spellEnd"/>
      <w:r w:rsidRPr="002C56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сноса аварийных домов в г. Зеленодольск, по ул. Машиностроителей</w:t>
      </w:r>
      <w:r w:rsidR="00EC6A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67D" w:rsidRPr="002C567D" w:rsidRDefault="002C567D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должностного лица</w:t>
      </w:r>
      <w:r w:rsidRPr="002C567D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Pr="002C567D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2C567D">
        <w:rPr>
          <w:rFonts w:ascii="Times New Roman" w:hAnsi="Times New Roman" w:cs="Times New Roman"/>
          <w:sz w:val="28"/>
          <w:szCs w:val="28"/>
        </w:rPr>
        <w:t xml:space="preserve"> района составлен протокол об административном правонарушении по ч.1 ст.8.2 КоАП РФ. Вынесен штраф на сумму 10 </w:t>
      </w:r>
      <w:r w:rsidR="00EC6AA1">
        <w:rPr>
          <w:rFonts w:ascii="Times New Roman" w:hAnsi="Times New Roman" w:cs="Times New Roman"/>
          <w:sz w:val="28"/>
          <w:szCs w:val="28"/>
        </w:rPr>
        <w:t>тыс.</w:t>
      </w:r>
      <w:r w:rsidRPr="002C567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67D">
        <w:rPr>
          <w:rFonts w:ascii="Times New Roman" w:hAnsi="Times New Roman" w:cs="Times New Roman"/>
          <w:i/>
          <w:sz w:val="28"/>
          <w:szCs w:val="28"/>
        </w:rPr>
        <w:t>(не оплачено)</w:t>
      </w:r>
      <w:r w:rsidRPr="002C567D">
        <w:rPr>
          <w:rFonts w:ascii="Times New Roman" w:hAnsi="Times New Roman" w:cs="Times New Roman"/>
          <w:sz w:val="28"/>
          <w:szCs w:val="28"/>
        </w:rPr>
        <w:t>.</w:t>
      </w:r>
    </w:p>
    <w:p w:rsidR="002C567D" w:rsidRDefault="002C567D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7D">
        <w:rPr>
          <w:rFonts w:ascii="Times New Roman" w:hAnsi="Times New Roman" w:cs="Times New Roman"/>
          <w:sz w:val="28"/>
          <w:szCs w:val="28"/>
        </w:rPr>
        <w:t>Возбуждено уголовное дело по признакам состава преступления, предусмотренного ч.1 ст.285 УК РФ.</w:t>
      </w:r>
    </w:p>
    <w:p w:rsidR="00667A0D" w:rsidRDefault="00667A0D" w:rsidP="0066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На момент обследования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Pr="00667A0D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>новых фактов завоза</w:t>
      </w:r>
      <w:r w:rsidRPr="00667A0D">
        <w:rPr>
          <w:rFonts w:ascii="Times New Roman" w:hAnsi="Times New Roman" w:cs="Times New Roman"/>
          <w:sz w:val="28"/>
          <w:szCs w:val="28"/>
        </w:rPr>
        <w:t xml:space="preserve"> строи</w:t>
      </w:r>
      <w:r>
        <w:rPr>
          <w:rFonts w:ascii="Times New Roman" w:hAnsi="Times New Roman" w:cs="Times New Roman"/>
          <w:sz w:val="28"/>
          <w:szCs w:val="28"/>
        </w:rPr>
        <w:t>тельных отходов не зафиксировано</w:t>
      </w:r>
      <w:r w:rsidRPr="00667A0D">
        <w:rPr>
          <w:rFonts w:ascii="Times New Roman" w:hAnsi="Times New Roman" w:cs="Times New Roman"/>
          <w:sz w:val="28"/>
          <w:szCs w:val="28"/>
        </w:rPr>
        <w:t xml:space="preserve">. Неустановленными лицами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Pr="00667A0D">
        <w:rPr>
          <w:rFonts w:ascii="Times New Roman" w:hAnsi="Times New Roman" w:cs="Times New Roman"/>
          <w:sz w:val="28"/>
          <w:szCs w:val="28"/>
        </w:rPr>
        <w:t>работы по с</w:t>
      </w:r>
      <w:r>
        <w:rPr>
          <w:rFonts w:ascii="Times New Roman" w:hAnsi="Times New Roman" w:cs="Times New Roman"/>
          <w:sz w:val="28"/>
          <w:szCs w:val="28"/>
        </w:rPr>
        <w:t xml:space="preserve">ортировке строительных отходов </w:t>
      </w:r>
      <w:r w:rsidRPr="00667A0D">
        <w:rPr>
          <w:rFonts w:ascii="Times New Roman" w:hAnsi="Times New Roman" w:cs="Times New Roman"/>
          <w:sz w:val="28"/>
          <w:szCs w:val="28"/>
        </w:rPr>
        <w:t>на отходы плит перекрытия, бой железобетонных из</w:t>
      </w:r>
      <w:r>
        <w:rPr>
          <w:rFonts w:ascii="Times New Roman" w:hAnsi="Times New Roman" w:cs="Times New Roman"/>
          <w:sz w:val="28"/>
          <w:szCs w:val="28"/>
        </w:rPr>
        <w:t>делий, бой кирпича и металлолом</w:t>
      </w:r>
      <w:r w:rsidRPr="00667A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07A9" w:rsidRDefault="00AF07A9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91D" w:rsidRPr="003B791D" w:rsidRDefault="003B791D" w:rsidP="00A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91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Сброс жидких отходов в р. </w:t>
      </w:r>
      <w:proofErr w:type="spellStart"/>
      <w:r w:rsidRPr="003B791D">
        <w:rPr>
          <w:rFonts w:ascii="Times New Roman" w:hAnsi="Times New Roman" w:cs="Times New Roman"/>
          <w:i/>
          <w:sz w:val="28"/>
          <w:szCs w:val="28"/>
          <w:u w:val="single"/>
        </w:rPr>
        <w:t>Тюлячка</w:t>
      </w:r>
      <w:proofErr w:type="spellEnd"/>
      <w:r w:rsidR="00052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3293D" w:rsidRDefault="003B791D" w:rsidP="00F3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административного р</w:t>
      </w:r>
      <w:r w:rsidR="00F3293D">
        <w:rPr>
          <w:rFonts w:ascii="Times New Roman" w:hAnsi="Times New Roman" w:cs="Times New Roman"/>
          <w:sz w:val="28"/>
          <w:szCs w:val="28"/>
        </w:rPr>
        <w:t>асследования выявлены нарушения:</w:t>
      </w:r>
    </w:p>
    <w:p w:rsidR="00F3293D" w:rsidRDefault="00F3293D" w:rsidP="00F3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1D">
        <w:rPr>
          <w:rFonts w:ascii="Times New Roman" w:hAnsi="Times New Roman" w:cs="Times New Roman"/>
          <w:sz w:val="28"/>
          <w:szCs w:val="28"/>
        </w:rPr>
        <w:t>по ч.1 ст.8.2 КоАП РФ, ч.4 ст</w:t>
      </w:r>
      <w:r>
        <w:rPr>
          <w:rFonts w:ascii="Times New Roman" w:hAnsi="Times New Roman" w:cs="Times New Roman"/>
          <w:sz w:val="28"/>
          <w:szCs w:val="28"/>
        </w:rPr>
        <w:t xml:space="preserve">.8.13 КоАП РФ, ст.7.20 КоАП РФ - вынесены административные штрафы на общую сумму 80 тысяч рублей, выдано представление об устранении нарушений; </w:t>
      </w:r>
    </w:p>
    <w:p w:rsidR="00F3293D" w:rsidRDefault="00F3293D" w:rsidP="00F3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ст.19.7 КоАП РФ Мировым судом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отношении юридического лица назначен штраф в размере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93D" w:rsidRDefault="00F3293D" w:rsidP="00F3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ст.17</w:t>
      </w:r>
      <w:r w:rsidRPr="003B791D">
        <w:rPr>
          <w:rFonts w:ascii="Times New Roman" w:hAnsi="Times New Roman" w:cs="Times New Roman"/>
          <w:sz w:val="28"/>
          <w:szCs w:val="28"/>
        </w:rPr>
        <w:t>.7</w:t>
      </w:r>
      <w:r w:rsidRPr="00F3293D">
        <w:t xml:space="preserve"> </w:t>
      </w:r>
      <w:r w:rsidRPr="00F3293D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– назначено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суде. </w:t>
      </w:r>
    </w:p>
    <w:p w:rsidR="002C567D" w:rsidRDefault="002C567D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17" w:rsidRDefault="00E60717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Замор рыбы на озере Шанхай</w:t>
      </w:r>
      <w:r w:rsidRPr="000528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6C68" w:rsidRPr="00E60717" w:rsidRDefault="00476C68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17">
        <w:rPr>
          <w:rFonts w:ascii="Times New Roman" w:hAnsi="Times New Roman" w:cs="Times New Roman"/>
          <w:sz w:val="28"/>
          <w:szCs w:val="28"/>
        </w:rPr>
        <w:t>Сброс сточных вод в сеть озёр Приволжского района</w:t>
      </w:r>
      <w:r w:rsidR="00201178" w:rsidRPr="00E60717">
        <w:rPr>
          <w:rFonts w:ascii="Times New Roman" w:hAnsi="Times New Roman" w:cs="Times New Roman"/>
          <w:sz w:val="28"/>
          <w:szCs w:val="28"/>
        </w:rPr>
        <w:t xml:space="preserve"> (протока </w:t>
      </w:r>
      <w:proofErr w:type="spellStart"/>
      <w:r w:rsidR="00201178" w:rsidRPr="00E60717">
        <w:rPr>
          <w:rFonts w:ascii="Times New Roman" w:hAnsi="Times New Roman" w:cs="Times New Roman"/>
          <w:sz w:val="28"/>
          <w:szCs w:val="28"/>
        </w:rPr>
        <w:t>Подувалье</w:t>
      </w:r>
      <w:proofErr w:type="spellEnd"/>
      <w:r w:rsidR="00201178" w:rsidRPr="00E60717">
        <w:rPr>
          <w:rFonts w:ascii="Times New Roman" w:hAnsi="Times New Roman" w:cs="Times New Roman"/>
          <w:sz w:val="28"/>
          <w:szCs w:val="28"/>
        </w:rPr>
        <w:t xml:space="preserve"> и залив Шанхай</w:t>
      </w:r>
      <w:r w:rsidR="00E60717">
        <w:rPr>
          <w:rFonts w:ascii="Times New Roman" w:hAnsi="Times New Roman" w:cs="Times New Roman"/>
          <w:sz w:val="28"/>
          <w:szCs w:val="28"/>
        </w:rPr>
        <w:t>)</w:t>
      </w:r>
      <w:r w:rsidR="00201178" w:rsidRPr="00E60717">
        <w:rPr>
          <w:rFonts w:ascii="Times New Roman" w:hAnsi="Times New Roman" w:cs="Times New Roman"/>
          <w:sz w:val="28"/>
          <w:szCs w:val="28"/>
        </w:rPr>
        <w:t xml:space="preserve"> с последующим заг</w:t>
      </w:r>
      <w:r w:rsidR="00E60717">
        <w:rPr>
          <w:rFonts w:ascii="Times New Roman" w:hAnsi="Times New Roman" w:cs="Times New Roman"/>
          <w:sz w:val="28"/>
          <w:szCs w:val="28"/>
        </w:rPr>
        <w:t xml:space="preserve">рязнением р. Волги в пос. Отары был подтвержден экологами. </w:t>
      </w:r>
    </w:p>
    <w:p w:rsidR="00476C68" w:rsidRPr="00DC280C" w:rsidRDefault="007F30ED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0C">
        <w:rPr>
          <w:rFonts w:ascii="Times New Roman" w:hAnsi="Times New Roman" w:cs="Times New Roman"/>
          <w:sz w:val="28"/>
          <w:szCs w:val="28"/>
        </w:rPr>
        <w:t>В июле 2020г. в</w:t>
      </w:r>
      <w:r w:rsidR="00476C68" w:rsidRPr="00DC280C">
        <w:rPr>
          <w:rFonts w:ascii="Times New Roman" w:hAnsi="Times New Roman" w:cs="Times New Roman"/>
          <w:sz w:val="28"/>
          <w:szCs w:val="28"/>
        </w:rPr>
        <w:t>ыявлены превышения по аммоний иону</w:t>
      </w:r>
      <w:r w:rsidR="00826109" w:rsidRPr="00DC280C">
        <w:rPr>
          <w:rFonts w:ascii="Times New Roman" w:hAnsi="Times New Roman" w:cs="Times New Roman"/>
          <w:sz w:val="28"/>
          <w:szCs w:val="28"/>
        </w:rPr>
        <w:t xml:space="preserve">, фосфат иону, </w:t>
      </w:r>
      <w:r w:rsidR="00476C68" w:rsidRPr="00DC280C">
        <w:rPr>
          <w:rFonts w:ascii="Times New Roman" w:hAnsi="Times New Roman" w:cs="Times New Roman"/>
          <w:sz w:val="28"/>
          <w:szCs w:val="28"/>
        </w:rPr>
        <w:t>нефтепродуктам</w:t>
      </w:r>
      <w:r w:rsidR="00826109" w:rsidRPr="00DC280C">
        <w:rPr>
          <w:rFonts w:ascii="Times New Roman" w:hAnsi="Times New Roman" w:cs="Times New Roman"/>
          <w:sz w:val="28"/>
          <w:szCs w:val="28"/>
        </w:rPr>
        <w:t xml:space="preserve">, </w:t>
      </w:r>
      <w:r w:rsidR="00476C68" w:rsidRPr="00DC280C">
        <w:rPr>
          <w:rFonts w:ascii="Times New Roman" w:hAnsi="Times New Roman" w:cs="Times New Roman"/>
          <w:sz w:val="28"/>
          <w:szCs w:val="28"/>
        </w:rPr>
        <w:t>железу</w:t>
      </w:r>
      <w:r w:rsidR="00826109" w:rsidRPr="00DC280C">
        <w:rPr>
          <w:rFonts w:ascii="Times New Roman" w:hAnsi="Times New Roman" w:cs="Times New Roman"/>
          <w:sz w:val="28"/>
          <w:szCs w:val="28"/>
        </w:rPr>
        <w:t xml:space="preserve">, </w:t>
      </w:r>
      <w:r w:rsidR="00476C68" w:rsidRPr="00DC280C">
        <w:rPr>
          <w:rFonts w:ascii="Times New Roman" w:hAnsi="Times New Roman" w:cs="Times New Roman"/>
          <w:sz w:val="28"/>
          <w:szCs w:val="28"/>
        </w:rPr>
        <w:t>цинку</w:t>
      </w:r>
      <w:r w:rsidR="00826109" w:rsidRPr="00DC280C">
        <w:rPr>
          <w:rFonts w:ascii="Times New Roman" w:hAnsi="Times New Roman" w:cs="Times New Roman"/>
          <w:sz w:val="28"/>
          <w:szCs w:val="28"/>
        </w:rPr>
        <w:t>,</w:t>
      </w:r>
      <w:r w:rsidR="00476C68" w:rsidRPr="00DC280C">
        <w:rPr>
          <w:rFonts w:ascii="Times New Roman" w:hAnsi="Times New Roman" w:cs="Times New Roman"/>
          <w:sz w:val="28"/>
          <w:szCs w:val="28"/>
        </w:rPr>
        <w:t xml:space="preserve"> марганцу. По данному факту </w:t>
      </w:r>
      <w:r w:rsidR="00DC280C" w:rsidRPr="00DC280C">
        <w:rPr>
          <w:rFonts w:ascii="Times New Roman" w:hAnsi="Times New Roman" w:cs="Times New Roman"/>
          <w:sz w:val="28"/>
          <w:szCs w:val="28"/>
        </w:rPr>
        <w:t>нарушитель привлечен</w:t>
      </w:r>
      <w:r w:rsidR="00476C68" w:rsidRPr="00DC280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 7.6 КоАП РФ и ч. 4 ст. 8.13 КоАП РФ.</w:t>
      </w:r>
    </w:p>
    <w:p w:rsidR="007F30ED" w:rsidRDefault="007F30ED" w:rsidP="002C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объект подлежит федеральному экологическому надзору</w:t>
      </w:r>
      <w:r w:rsidR="00EC6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дела переданы в </w:t>
      </w:r>
      <w:r w:rsidRPr="007F30ED">
        <w:rPr>
          <w:rFonts w:ascii="Times New Roman" w:hAnsi="Times New Roman" w:cs="Times New Roman"/>
          <w:sz w:val="28"/>
          <w:szCs w:val="28"/>
        </w:rPr>
        <w:t xml:space="preserve">Волжско-Камское межрегиональное управление </w:t>
      </w:r>
      <w:proofErr w:type="spellStart"/>
      <w:r w:rsidRPr="007F30E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0717">
        <w:rPr>
          <w:rFonts w:ascii="Times New Roman" w:hAnsi="Times New Roman" w:cs="Times New Roman"/>
          <w:sz w:val="28"/>
          <w:szCs w:val="28"/>
        </w:rPr>
        <w:t>назначено наказание в виде штрафа на сумму</w:t>
      </w:r>
      <w:r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0ED" w:rsidRPr="00DC280C" w:rsidRDefault="007F30ED" w:rsidP="007F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D">
        <w:rPr>
          <w:rFonts w:ascii="Times New Roman" w:hAnsi="Times New Roman" w:cs="Times New Roman"/>
          <w:sz w:val="28"/>
          <w:szCs w:val="28"/>
        </w:rPr>
        <w:t xml:space="preserve">Повторные обращения граждан на сброс сточной воды, неприятный запах и замор рыбы повторились в сентябре 2020 года. </w:t>
      </w:r>
      <w:r w:rsidRPr="00DC280C">
        <w:rPr>
          <w:rFonts w:ascii="Times New Roman" w:hAnsi="Times New Roman" w:cs="Times New Roman"/>
          <w:sz w:val="28"/>
          <w:szCs w:val="28"/>
        </w:rPr>
        <w:t>В рамках анализа проб сточной воды выявлены превышения по аммоний иону</w:t>
      </w:r>
      <w:r w:rsidR="00826109" w:rsidRPr="00DC280C">
        <w:rPr>
          <w:rFonts w:ascii="Times New Roman" w:hAnsi="Times New Roman" w:cs="Times New Roman"/>
          <w:sz w:val="28"/>
          <w:szCs w:val="28"/>
        </w:rPr>
        <w:t xml:space="preserve">, </w:t>
      </w:r>
      <w:r w:rsidRPr="00DC280C">
        <w:rPr>
          <w:rFonts w:ascii="Times New Roman" w:hAnsi="Times New Roman" w:cs="Times New Roman"/>
          <w:sz w:val="28"/>
          <w:szCs w:val="28"/>
        </w:rPr>
        <w:t>нитритам, сульфатам</w:t>
      </w:r>
      <w:r w:rsidR="00826109" w:rsidRPr="00DC280C">
        <w:rPr>
          <w:rFonts w:ascii="Times New Roman" w:hAnsi="Times New Roman" w:cs="Times New Roman"/>
          <w:sz w:val="28"/>
          <w:szCs w:val="28"/>
        </w:rPr>
        <w:t xml:space="preserve">, </w:t>
      </w:r>
      <w:r w:rsidRPr="00DC280C">
        <w:rPr>
          <w:rFonts w:ascii="Times New Roman" w:hAnsi="Times New Roman" w:cs="Times New Roman"/>
          <w:sz w:val="28"/>
          <w:szCs w:val="28"/>
        </w:rPr>
        <w:t>фосфатам</w:t>
      </w:r>
      <w:r w:rsidR="00826109" w:rsidRPr="00DC280C">
        <w:rPr>
          <w:rFonts w:ascii="Times New Roman" w:hAnsi="Times New Roman" w:cs="Times New Roman"/>
          <w:sz w:val="28"/>
          <w:szCs w:val="28"/>
        </w:rPr>
        <w:t xml:space="preserve">, </w:t>
      </w:r>
      <w:r w:rsidRPr="00DC280C">
        <w:rPr>
          <w:rFonts w:ascii="Times New Roman" w:hAnsi="Times New Roman" w:cs="Times New Roman"/>
          <w:sz w:val="28"/>
          <w:szCs w:val="28"/>
        </w:rPr>
        <w:t>фенолу</w:t>
      </w:r>
      <w:r w:rsidR="00826109" w:rsidRPr="00DC280C">
        <w:rPr>
          <w:rFonts w:ascii="Times New Roman" w:hAnsi="Times New Roman" w:cs="Times New Roman"/>
          <w:sz w:val="28"/>
          <w:szCs w:val="28"/>
        </w:rPr>
        <w:t>, железу, цинку, марганцу</w:t>
      </w:r>
      <w:r w:rsidRPr="00DC280C">
        <w:rPr>
          <w:rFonts w:ascii="Times New Roman" w:hAnsi="Times New Roman" w:cs="Times New Roman"/>
          <w:sz w:val="28"/>
          <w:szCs w:val="28"/>
        </w:rPr>
        <w:t xml:space="preserve">. </w:t>
      </w:r>
      <w:r w:rsidR="00DC280C" w:rsidRPr="00DC280C">
        <w:rPr>
          <w:rFonts w:ascii="Times New Roman" w:hAnsi="Times New Roman" w:cs="Times New Roman"/>
          <w:sz w:val="28"/>
          <w:szCs w:val="28"/>
        </w:rPr>
        <w:t>Нарушитель повторно привлечен</w:t>
      </w:r>
      <w:r w:rsidRPr="00DC280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 7.6 КоАП РФ и ч. 4 ст. 8.13 КоАП РФ.</w:t>
      </w:r>
    </w:p>
    <w:p w:rsidR="007F30ED" w:rsidRDefault="007F30ED" w:rsidP="007F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D">
        <w:rPr>
          <w:rFonts w:ascii="Times New Roman" w:hAnsi="Times New Roman" w:cs="Times New Roman"/>
          <w:sz w:val="28"/>
          <w:szCs w:val="28"/>
        </w:rPr>
        <w:t>Материалы направлены в Волжско-Камское межрегиональ</w:t>
      </w:r>
      <w:r>
        <w:rPr>
          <w:rFonts w:ascii="Times New Roman" w:hAnsi="Times New Roman" w:cs="Times New Roman"/>
          <w:sz w:val="28"/>
          <w:szCs w:val="28"/>
        </w:rPr>
        <w:t xml:space="preserve">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0ED">
        <w:rPr>
          <w:rFonts w:ascii="Times New Roman" w:hAnsi="Times New Roman" w:cs="Times New Roman"/>
          <w:sz w:val="28"/>
          <w:szCs w:val="28"/>
        </w:rPr>
        <w:t xml:space="preserve">вынесен штраф 150 </w:t>
      </w:r>
      <w:proofErr w:type="spellStart"/>
      <w:r w:rsidRPr="007F30E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F30ED">
        <w:rPr>
          <w:rFonts w:ascii="Times New Roman" w:hAnsi="Times New Roman" w:cs="Times New Roman"/>
          <w:sz w:val="28"/>
          <w:szCs w:val="28"/>
        </w:rPr>
        <w:t>.</w:t>
      </w:r>
    </w:p>
    <w:p w:rsidR="004208B8" w:rsidRDefault="004208B8" w:rsidP="007F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A73" w:rsidRPr="004208B8" w:rsidRDefault="004208B8" w:rsidP="007F30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Засыпка оврага строительными отходами</w:t>
      </w:r>
      <w:r w:rsidR="00BE379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пос. </w:t>
      </w:r>
      <w:proofErr w:type="spellStart"/>
      <w:r w:rsidR="00BE379F">
        <w:rPr>
          <w:rFonts w:ascii="Times New Roman" w:hAnsi="Times New Roman" w:cs="Times New Roman"/>
          <w:i/>
          <w:sz w:val="28"/>
          <w:szCs w:val="28"/>
          <w:u w:val="single"/>
        </w:rPr>
        <w:t>Алтан</w:t>
      </w:r>
      <w:proofErr w:type="spellEnd"/>
      <w:r w:rsidR="00BE37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8B8" w:rsidRPr="004208B8" w:rsidRDefault="004208B8" w:rsidP="00AD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08B8">
        <w:rPr>
          <w:rFonts w:ascii="Times New Roman" w:hAnsi="Times New Roman" w:cs="Times New Roman"/>
          <w:sz w:val="28"/>
          <w:szCs w:val="28"/>
        </w:rPr>
        <w:t xml:space="preserve">лощадь </w:t>
      </w:r>
      <w:r>
        <w:rPr>
          <w:rFonts w:ascii="Times New Roman" w:hAnsi="Times New Roman" w:cs="Times New Roman"/>
          <w:sz w:val="28"/>
          <w:szCs w:val="28"/>
        </w:rPr>
        <w:t xml:space="preserve">складирования </w:t>
      </w:r>
      <w:r w:rsidRPr="00481101">
        <w:rPr>
          <w:rFonts w:ascii="Times New Roman" w:hAnsi="Times New Roman" w:cs="Times New Roman"/>
          <w:b/>
          <w:i/>
          <w:sz w:val="28"/>
          <w:szCs w:val="28"/>
        </w:rPr>
        <w:t xml:space="preserve">по улице Славная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района Казани составила 1275 </w:t>
      </w:r>
      <w:r w:rsidRPr="004208B8">
        <w:rPr>
          <w:rFonts w:ascii="Times New Roman" w:hAnsi="Times New Roman" w:cs="Times New Roman"/>
          <w:sz w:val="28"/>
          <w:szCs w:val="28"/>
        </w:rPr>
        <w:t xml:space="preserve">м2. </w:t>
      </w:r>
      <w:r w:rsidR="00481101">
        <w:rPr>
          <w:rFonts w:ascii="Times New Roman" w:hAnsi="Times New Roman" w:cs="Times New Roman"/>
          <w:sz w:val="28"/>
          <w:szCs w:val="28"/>
        </w:rPr>
        <w:t>В связи с неявкой собственников земельных участков в ЦТУ</w:t>
      </w:r>
      <w:r w:rsidRPr="004208B8">
        <w:rPr>
          <w:rFonts w:ascii="Times New Roman" w:hAnsi="Times New Roman" w:cs="Times New Roman"/>
          <w:sz w:val="28"/>
          <w:szCs w:val="28"/>
        </w:rPr>
        <w:t xml:space="preserve">, административные материалы </w:t>
      </w:r>
      <w:r w:rsidR="00481101" w:rsidRPr="00481101">
        <w:rPr>
          <w:rFonts w:ascii="Times New Roman" w:hAnsi="Times New Roman" w:cs="Times New Roman"/>
          <w:i/>
          <w:sz w:val="28"/>
          <w:szCs w:val="28"/>
        </w:rPr>
        <w:t>(4 протокола)</w:t>
      </w:r>
      <w:r w:rsidR="00481101">
        <w:rPr>
          <w:rFonts w:ascii="Times New Roman" w:hAnsi="Times New Roman" w:cs="Times New Roman"/>
          <w:sz w:val="28"/>
          <w:szCs w:val="28"/>
        </w:rPr>
        <w:t xml:space="preserve"> </w:t>
      </w:r>
      <w:r w:rsidRPr="004208B8">
        <w:rPr>
          <w:rFonts w:ascii="Times New Roman" w:hAnsi="Times New Roman" w:cs="Times New Roman"/>
          <w:sz w:val="28"/>
          <w:szCs w:val="28"/>
        </w:rPr>
        <w:t>по ч.1 ст.8.2 КоАП</w:t>
      </w:r>
      <w:r w:rsidR="00481101">
        <w:rPr>
          <w:rFonts w:ascii="Times New Roman" w:hAnsi="Times New Roman" w:cs="Times New Roman"/>
          <w:sz w:val="28"/>
          <w:szCs w:val="28"/>
        </w:rPr>
        <w:t xml:space="preserve"> РФ составлены без их участия, </w:t>
      </w:r>
      <w:r w:rsidRPr="004208B8">
        <w:rPr>
          <w:rFonts w:ascii="Times New Roman" w:hAnsi="Times New Roman" w:cs="Times New Roman"/>
          <w:sz w:val="28"/>
          <w:szCs w:val="28"/>
        </w:rPr>
        <w:t xml:space="preserve">направлены предписания для устранения нарушений. Рассмотрения дела об административном нарушении </w:t>
      </w:r>
      <w:r w:rsidR="00AD27B3">
        <w:rPr>
          <w:rFonts w:ascii="Times New Roman" w:hAnsi="Times New Roman" w:cs="Times New Roman"/>
          <w:sz w:val="28"/>
          <w:szCs w:val="28"/>
        </w:rPr>
        <w:t xml:space="preserve">отложено на 26.01.2021г. </w:t>
      </w:r>
      <w:r w:rsidR="00AD27B3" w:rsidRPr="00AD27B3">
        <w:rPr>
          <w:rFonts w:ascii="Times New Roman" w:hAnsi="Times New Roman" w:cs="Times New Roman"/>
          <w:i/>
          <w:sz w:val="28"/>
          <w:szCs w:val="28"/>
        </w:rPr>
        <w:t>(на основании ходатайства об отложении в связи с болезнью привлекаемых лиц)</w:t>
      </w:r>
      <w:r w:rsidRPr="004208B8">
        <w:rPr>
          <w:rFonts w:ascii="Times New Roman" w:hAnsi="Times New Roman" w:cs="Times New Roman"/>
          <w:sz w:val="28"/>
          <w:szCs w:val="28"/>
        </w:rPr>
        <w:t xml:space="preserve">. По предварительным подсчетам размер вреда на окружающую среду, в результате несанкционированного размещения отходов производства и потребления составил </w:t>
      </w:r>
      <w:r w:rsidR="00AD27B3">
        <w:rPr>
          <w:rFonts w:ascii="Times New Roman" w:hAnsi="Times New Roman" w:cs="Times New Roman"/>
          <w:sz w:val="28"/>
          <w:szCs w:val="28"/>
        </w:rPr>
        <w:t xml:space="preserve">468 тысяч рублей. </w:t>
      </w:r>
    </w:p>
    <w:p w:rsidR="004208B8" w:rsidRPr="004208B8" w:rsidRDefault="00AD27B3" w:rsidP="004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засыпки</w:t>
      </w:r>
      <w:r w:rsidRPr="004208B8">
        <w:rPr>
          <w:rFonts w:ascii="Times New Roman" w:hAnsi="Times New Roman" w:cs="Times New Roman"/>
          <w:sz w:val="28"/>
          <w:szCs w:val="28"/>
        </w:rPr>
        <w:t xml:space="preserve"> оврага строительными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выявлен еще на одном земельном участке в пос.</w:t>
      </w:r>
      <w:r w:rsidR="004208B8" w:rsidRPr="0042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B8" w:rsidRPr="004208B8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="004208B8" w:rsidRPr="0042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8B8" w:rsidRPr="00AD27B3">
        <w:rPr>
          <w:rFonts w:ascii="Times New Roman" w:hAnsi="Times New Roman" w:cs="Times New Roman"/>
          <w:b/>
          <w:i/>
          <w:sz w:val="28"/>
          <w:szCs w:val="28"/>
        </w:rPr>
        <w:t xml:space="preserve">по улице </w:t>
      </w:r>
      <w:proofErr w:type="spellStart"/>
      <w:r w:rsidR="004208B8" w:rsidRPr="00AD27B3">
        <w:rPr>
          <w:rFonts w:ascii="Times New Roman" w:hAnsi="Times New Roman" w:cs="Times New Roman"/>
          <w:b/>
          <w:i/>
          <w:sz w:val="28"/>
          <w:szCs w:val="28"/>
        </w:rPr>
        <w:t>Сабит</w:t>
      </w:r>
      <w:proofErr w:type="spellEnd"/>
      <w:r w:rsidR="004208B8" w:rsidRPr="004208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08B8" w:rsidRPr="004208B8">
        <w:rPr>
          <w:rFonts w:ascii="Times New Roman" w:hAnsi="Times New Roman" w:cs="Times New Roman"/>
          <w:sz w:val="28"/>
          <w:szCs w:val="28"/>
        </w:rPr>
        <w:t>лощадь несанкционированного размещения отходов состав</w:t>
      </w:r>
      <w:r>
        <w:rPr>
          <w:rFonts w:ascii="Times New Roman" w:hAnsi="Times New Roman" w:cs="Times New Roman"/>
          <w:sz w:val="28"/>
          <w:szCs w:val="28"/>
        </w:rPr>
        <w:t xml:space="preserve">ила 1263 </w:t>
      </w:r>
      <w:r w:rsidR="004208B8" w:rsidRPr="004208B8">
        <w:rPr>
          <w:rFonts w:ascii="Times New Roman" w:hAnsi="Times New Roman" w:cs="Times New Roman"/>
          <w:sz w:val="28"/>
          <w:szCs w:val="28"/>
        </w:rPr>
        <w:t>м2. По предварительным подсчетам размер вреда на окружающую среду, в результате несанкционированного размещения отходов производства и потребления составил 1</w:t>
      </w:r>
      <w:r>
        <w:rPr>
          <w:rFonts w:ascii="Times New Roman" w:hAnsi="Times New Roman" w:cs="Times New Roman"/>
          <w:sz w:val="28"/>
          <w:szCs w:val="28"/>
        </w:rPr>
        <w:t>,2 млн</w:t>
      </w:r>
      <w:r w:rsidR="004208B8" w:rsidRPr="004208B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0ED" w:rsidRDefault="004208B8" w:rsidP="004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B8">
        <w:rPr>
          <w:rFonts w:ascii="Times New Roman" w:hAnsi="Times New Roman" w:cs="Times New Roman"/>
          <w:sz w:val="28"/>
          <w:szCs w:val="28"/>
        </w:rPr>
        <w:t xml:space="preserve"> По </w:t>
      </w:r>
      <w:r w:rsidR="00AD27B3">
        <w:rPr>
          <w:rFonts w:ascii="Times New Roman" w:hAnsi="Times New Roman" w:cs="Times New Roman"/>
          <w:sz w:val="28"/>
          <w:szCs w:val="28"/>
        </w:rPr>
        <w:t>данным</w:t>
      </w:r>
      <w:r w:rsidRPr="004208B8">
        <w:rPr>
          <w:rFonts w:ascii="Times New Roman" w:hAnsi="Times New Roman" w:cs="Times New Roman"/>
          <w:sz w:val="28"/>
          <w:szCs w:val="28"/>
        </w:rPr>
        <w:t xml:space="preserve"> Управления Росреестра по РТ земельный участок находится в муниципальной собственности. Все материалы по </w:t>
      </w:r>
      <w:r w:rsidR="00AD27B3">
        <w:rPr>
          <w:rFonts w:ascii="Times New Roman" w:hAnsi="Times New Roman" w:cs="Times New Roman"/>
          <w:sz w:val="28"/>
          <w:szCs w:val="28"/>
        </w:rPr>
        <w:t xml:space="preserve">факту складирования по </w:t>
      </w:r>
      <w:r w:rsidRPr="004208B8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Pr="004208B8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Pr="004208B8">
        <w:rPr>
          <w:rFonts w:ascii="Times New Roman" w:hAnsi="Times New Roman" w:cs="Times New Roman"/>
          <w:sz w:val="28"/>
          <w:szCs w:val="28"/>
        </w:rPr>
        <w:t xml:space="preserve"> были направлены в Прокуратуру Приволжского района </w:t>
      </w:r>
      <w:proofErr w:type="spellStart"/>
      <w:r w:rsidRPr="004208B8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4208B8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</w:p>
    <w:p w:rsidR="0011647C" w:rsidRPr="0011647C" w:rsidRDefault="0011647C" w:rsidP="00400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647C" w:rsidRPr="0011647C" w:rsidRDefault="0011647C" w:rsidP="00116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64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Сброс сточных вод в р. Малая </w:t>
      </w:r>
      <w:proofErr w:type="spellStart"/>
      <w:r w:rsidRPr="0011647C">
        <w:rPr>
          <w:rFonts w:ascii="Times New Roman" w:eastAsia="Calibri" w:hAnsi="Times New Roman" w:cs="Times New Roman"/>
          <w:i/>
          <w:sz w:val="28"/>
          <w:szCs w:val="28"/>
          <w:u w:val="single"/>
        </w:rPr>
        <w:t>Сульча</w:t>
      </w:r>
      <w:proofErr w:type="spellEnd"/>
      <w:r w:rsidR="00400C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1647C" w:rsidRPr="0011647C" w:rsidRDefault="0011647C" w:rsidP="00116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C">
        <w:rPr>
          <w:rFonts w:ascii="Times New Roman" w:eastAsia="Calibri" w:hAnsi="Times New Roman" w:cs="Times New Roman"/>
          <w:sz w:val="28"/>
          <w:szCs w:val="28"/>
        </w:rPr>
        <w:t xml:space="preserve">Сотрудниками Министерства в ходе обследования р. Малая </w:t>
      </w:r>
      <w:proofErr w:type="spellStart"/>
      <w:r w:rsidRPr="0011647C">
        <w:rPr>
          <w:rFonts w:ascii="Times New Roman" w:eastAsia="Calibri" w:hAnsi="Times New Roman" w:cs="Times New Roman"/>
          <w:sz w:val="28"/>
          <w:szCs w:val="28"/>
        </w:rPr>
        <w:t>Сульча</w:t>
      </w:r>
      <w:proofErr w:type="spellEnd"/>
      <w:r w:rsidRPr="0011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647C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proofErr w:type="spellEnd"/>
      <w:r w:rsidRPr="0011647C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выявлен сброс сточных вод от молочного производства. Данное нарушение выявляется неоднократно. В отношении маслодельного завода ООО «ПО «</w:t>
      </w:r>
      <w:proofErr w:type="spellStart"/>
      <w:r w:rsidRPr="0011647C">
        <w:rPr>
          <w:rFonts w:ascii="Times New Roman" w:eastAsia="Calibri" w:hAnsi="Times New Roman" w:cs="Times New Roman"/>
          <w:sz w:val="28"/>
          <w:szCs w:val="28"/>
        </w:rPr>
        <w:t>Вамин</w:t>
      </w:r>
      <w:proofErr w:type="spellEnd"/>
      <w:r w:rsidRPr="0011647C">
        <w:rPr>
          <w:rFonts w:ascii="Times New Roman" w:eastAsia="Calibri" w:hAnsi="Times New Roman" w:cs="Times New Roman"/>
          <w:sz w:val="28"/>
          <w:szCs w:val="28"/>
        </w:rPr>
        <w:t>-Татарстан» составлен административный протокол (по ч.4 ст.8.13 КоАП РФ). На сегодняшний день по предписанию экологов предприятием построены очистные сооружения на сумму 16 млн руб.</w:t>
      </w:r>
    </w:p>
    <w:p w:rsidR="0011647C" w:rsidRPr="0011647C" w:rsidRDefault="0011647C" w:rsidP="00116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47C" w:rsidRPr="0011647C" w:rsidRDefault="0011647C" w:rsidP="00116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39" w:rsidRPr="008D3E5E" w:rsidRDefault="00AA2B39" w:rsidP="00AA2B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B39" w:rsidRPr="008D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14DA"/>
    <w:multiLevelType w:val="hybridMultilevel"/>
    <w:tmpl w:val="B44E84A6"/>
    <w:lvl w:ilvl="0" w:tplc="12ACC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3C"/>
    <w:rsid w:val="00025FDA"/>
    <w:rsid w:val="000444E9"/>
    <w:rsid w:val="000528B8"/>
    <w:rsid w:val="00055174"/>
    <w:rsid w:val="000802CD"/>
    <w:rsid w:val="00097A79"/>
    <w:rsid w:val="000E0D04"/>
    <w:rsid w:val="00112A1A"/>
    <w:rsid w:val="00113B96"/>
    <w:rsid w:val="0011647C"/>
    <w:rsid w:val="00125E03"/>
    <w:rsid w:val="0014472C"/>
    <w:rsid w:val="00163999"/>
    <w:rsid w:val="00183202"/>
    <w:rsid w:val="00196003"/>
    <w:rsid w:val="001B25D7"/>
    <w:rsid w:val="00201178"/>
    <w:rsid w:val="002130BA"/>
    <w:rsid w:val="00217207"/>
    <w:rsid w:val="00254FBC"/>
    <w:rsid w:val="002C567D"/>
    <w:rsid w:val="002C5B0B"/>
    <w:rsid w:val="002D35CB"/>
    <w:rsid w:val="00315A13"/>
    <w:rsid w:val="003346A7"/>
    <w:rsid w:val="0035073E"/>
    <w:rsid w:val="003508D6"/>
    <w:rsid w:val="00375D10"/>
    <w:rsid w:val="0039541B"/>
    <w:rsid w:val="003B791D"/>
    <w:rsid w:val="003E1FD0"/>
    <w:rsid w:val="00400C08"/>
    <w:rsid w:val="00401A3C"/>
    <w:rsid w:val="004208B8"/>
    <w:rsid w:val="00431E18"/>
    <w:rsid w:val="00447D31"/>
    <w:rsid w:val="004769E6"/>
    <w:rsid w:val="00476C68"/>
    <w:rsid w:val="00481101"/>
    <w:rsid w:val="0049421C"/>
    <w:rsid w:val="00495529"/>
    <w:rsid w:val="004C33EF"/>
    <w:rsid w:val="004E263B"/>
    <w:rsid w:val="004E43CD"/>
    <w:rsid w:val="004F50BD"/>
    <w:rsid w:val="00507B47"/>
    <w:rsid w:val="0051544E"/>
    <w:rsid w:val="005336C0"/>
    <w:rsid w:val="00585AEE"/>
    <w:rsid w:val="005C2BDB"/>
    <w:rsid w:val="005E5132"/>
    <w:rsid w:val="005E5BB8"/>
    <w:rsid w:val="00601E21"/>
    <w:rsid w:val="00616C16"/>
    <w:rsid w:val="006241D4"/>
    <w:rsid w:val="00644F57"/>
    <w:rsid w:val="0066586B"/>
    <w:rsid w:val="00667A0D"/>
    <w:rsid w:val="006741EA"/>
    <w:rsid w:val="00680C52"/>
    <w:rsid w:val="006A08CD"/>
    <w:rsid w:val="006B287D"/>
    <w:rsid w:val="006B59BC"/>
    <w:rsid w:val="006C5EDD"/>
    <w:rsid w:val="00706CB6"/>
    <w:rsid w:val="00714CA9"/>
    <w:rsid w:val="007371FC"/>
    <w:rsid w:val="007633C1"/>
    <w:rsid w:val="00796717"/>
    <w:rsid w:val="007A10CD"/>
    <w:rsid w:val="007E2F4E"/>
    <w:rsid w:val="007E3013"/>
    <w:rsid w:val="007F30ED"/>
    <w:rsid w:val="00826109"/>
    <w:rsid w:val="00857463"/>
    <w:rsid w:val="00857A73"/>
    <w:rsid w:val="00866D46"/>
    <w:rsid w:val="008721A9"/>
    <w:rsid w:val="00873F19"/>
    <w:rsid w:val="008A5A09"/>
    <w:rsid w:val="008A71CE"/>
    <w:rsid w:val="008C14E5"/>
    <w:rsid w:val="008D3E5E"/>
    <w:rsid w:val="00903AB9"/>
    <w:rsid w:val="009E18AD"/>
    <w:rsid w:val="009E47EE"/>
    <w:rsid w:val="009F77FF"/>
    <w:rsid w:val="00A16B53"/>
    <w:rsid w:val="00A36C21"/>
    <w:rsid w:val="00A474A9"/>
    <w:rsid w:val="00A57342"/>
    <w:rsid w:val="00A76D0F"/>
    <w:rsid w:val="00AA2B39"/>
    <w:rsid w:val="00AA4285"/>
    <w:rsid w:val="00AC18C2"/>
    <w:rsid w:val="00AD27B3"/>
    <w:rsid w:val="00AE4DA8"/>
    <w:rsid w:val="00AE6CF6"/>
    <w:rsid w:val="00AF07A9"/>
    <w:rsid w:val="00B018D9"/>
    <w:rsid w:val="00B063F8"/>
    <w:rsid w:val="00B37D57"/>
    <w:rsid w:val="00B77496"/>
    <w:rsid w:val="00BA6153"/>
    <w:rsid w:val="00BE379F"/>
    <w:rsid w:val="00BE6147"/>
    <w:rsid w:val="00C00F3A"/>
    <w:rsid w:val="00C1544F"/>
    <w:rsid w:val="00C223FF"/>
    <w:rsid w:val="00CA18F9"/>
    <w:rsid w:val="00CB1C86"/>
    <w:rsid w:val="00CD63A8"/>
    <w:rsid w:val="00D0158B"/>
    <w:rsid w:val="00D738ED"/>
    <w:rsid w:val="00DA70DA"/>
    <w:rsid w:val="00DB36DD"/>
    <w:rsid w:val="00DC280C"/>
    <w:rsid w:val="00DE29D8"/>
    <w:rsid w:val="00DE2FF6"/>
    <w:rsid w:val="00E2446C"/>
    <w:rsid w:val="00E271D7"/>
    <w:rsid w:val="00E30749"/>
    <w:rsid w:val="00E52B21"/>
    <w:rsid w:val="00E52F76"/>
    <w:rsid w:val="00E60717"/>
    <w:rsid w:val="00E700CC"/>
    <w:rsid w:val="00E70FD3"/>
    <w:rsid w:val="00EA0039"/>
    <w:rsid w:val="00EC6AA1"/>
    <w:rsid w:val="00EE27C2"/>
    <w:rsid w:val="00EE521A"/>
    <w:rsid w:val="00F3293D"/>
    <w:rsid w:val="00F44B71"/>
    <w:rsid w:val="00F50904"/>
    <w:rsid w:val="00F831E7"/>
    <w:rsid w:val="00FA4725"/>
    <w:rsid w:val="00FC25C6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7A4B"/>
  <w15:chartTrackingRefBased/>
  <w15:docId w15:val="{2675F344-4066-4374-8D01-25C85FC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84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locked/>
    <w:rsid w:val="00055174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55174"/>
    <w:pPr>
      <w:widowControl w:val="0"/>
      <w:shd w:val="clear" w:color="auto" w:fill="FFFFFF"/>
      <w:spacing w:before="420" w:after="0" w:line="317" w:lineRule="exact"/>
      <w:jc w:val="both"/>
    </w:pPr>
    <w:rPr>
      <w:spacing w:val="4"/>
      <w:sz w:val="25"/>
      <w:szCs w:val="25"/>
    </w:rPr>
  </w:style>
  <w:style w:type="character" w:customStyle="1" w:styleId="a6">
    <w:name w:val="Основной текст + Полужирный"/>
    <w:rsid w:val="000551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8A71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3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troy.tatarstan.ru/file/File/15.05.2019_15568_Pesoshin%20A.V._Safarov%20A.A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100C-52A5-418C-B1C0-5DEE78E1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2021-01-26T06:48:00Z</cp:lastPrinted>
  <dcterms:created xsi:type="dcterms:W3CDTF">2021-01-18T11:58:00Z</dcterms:created>
  <dcterms:modified xsi:type="dcterms:W3CDTF">2021-01-27T06:59:00Z</dcterms:modified>
</cp:coreProperties>
</file>